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DD" w:rsidRDefault="001756EB" w:rsidP="001756EB">
      <w:pPr>
        <w:pStyle w:val="Paragraphedeliste"/>
        <w:numPr>
          <w:ilvl w:val="0"/>
          <w:numId w:val="48"/>
        </w:numPr>
      </w:pPr>
      <w:r>
        <w:t>LE CONTROLE DE GESTION , ROLE ET PLACE</w:t>
      </w:r>
      <w:r w:rsidR="00DC4347">
        <w:t xml:space="preserve"> DANS L’ENTREPRISE</w:t>
      </w:r>
    </w:p>
    <w:p w:rsidR="00DC4347" w:rsidRDefault="00DC4347" w:rsidP="00DC4347">
      <w:pPr>
        <w:pStyle w:val="Paragraphedeliste"/>
      </w:pPr>
    </w:p>
    <w:p w:rsidR="00DC4347" w:rsidRDefault="00DC4347" w:rsidP="00DC4347">
      <w:pPr>
        <w:pStyle w:val="Paragraphedeliste"/>
      </w:pPr>
      <w:r>
        <w:t>Le contrôle de gestion est à la fois une fonction remplie par le contrôleur de gestion et également un processus permettant le pilotage de l’ensemble de l’entreprise. Il se distingue de la fonction financière qui elle garantit le développement économique de l’E par le biais de l’allocation optimale des ressources financières.</w:t>
      </w:r>
    </w:p>
    <w:p w:rsidR="00DC4347" w:rsidRDefault="00DC4347" w:rsidP="00DC4347">
      <w:pPr>
        <w:pStyle w:val="Paragraphedeliste"/>
      </w:pPr>
    </w:p>
    <w:p w:rsidR="00DC4347" w:rsidRDefault="00DC4347" w:rsidP="00DC4347">
      <w:pPr>
        <w:pStyle w:val="Paragraphedeliste"/>
      </w:pPr>
      <w:r>
        <w:t>Le contrôle de gestion peut être envisagé au plan économique comme un ensemble d’outils permettant d’assurance la pertinence des choix de pilotage ou au plan sociologique, comme un moyen d’assurer la convergence des actions individuelles et des objectifs de l’E.</w:t>
      </w:r>
    </w:p>
    <w:p w:rsidR="00DC4347" w:rsidRDefault="00DC4347" w:rsidP="00DC4347">
      <w:pPr>
        <w:pStyle w:val="Paragraphedeliste"/>
      </w:pPr>
    </w:p>
    <w:p w:rsidR="00DC4347" w:rsidRDefault="00DC4347" w:rsidP="00DC4347">
      <w:pPr>
        <w:pStyle w:val="Paragraphedeliste"/>
      </w:pPr>
      <w:r>
        <w:t>Le rôle du CG : piloter la stratégie, animer les activités, assurer la diffusion et la pertinence de l’information.</w:t>
      </w:r>
    </w:p>
    <w:p w:rsidR="00DC4347" w:rsidRDefault="00DC4347" w:rsidP="00DC4347">
      <w:pPr>
        <w:pStyle w:val="Paragraphedeliste"/>
      </w:pPr>
    </w:p>
    <w:p w:rsidR="001756EB" w:rsidRDefault="00F338F7" w:rsidP="001756EB">
      <w:pPr>
        <w:pStyle w:val="Paragraphedeliste"/>
        <w:numPr>
          <w:ilvl w:val="0"/>
          <w:numId w:val="48"/>
        </w:numPr>
      </w:pPr>
      <w:r>
        <w:t>LES MISSIONS DU CONTROLE DE GESTION</w:t>
      </w:r>
    </w:p>
    <w:p w:rsidR="00F861F7" w:rsidRDefault="00F861F7" w:rsidP="00F861F7">
      <w:pPr>
        <w:pStyle w:val="Paragraphedeliste"/>
      </w:pPr>
    </w:p>
    <w:p w:rsidR="00F861F7" w:rsidRDefault="00F861F7" w:rsidP="00F861F7">
      <w:pPr>
        <w:pStyle w:val="Paragraphedeliste"/>
      </w:pPr>
      <w:r>
        <w:t>Les missions du contrôle de gestion évoluent d’une fonction limitée au repérage d’anomalies, vers une fonction d’analyse des écarts et de conseil. Cette évolution est d’autant plus forte que la taille de l’entreprise augmente.</w:t>
      </w:r>
    </w:p>
    <w:p w:rsidR="00F861F7" w:rsidRDefault="00F861F7" w:rsidP="00F861F7">
      <w:pPr>
        <w:pStyle w:val="Paragraphedeliste"/>
      </w:pPr>
    </w:p>
    <w:tbl>
      <w:tblPr>
        <w:tblStyle w:val="Grilledutableau"/>
        <w:tblW w:w="0" w:type="auto"/>
        <w:tblInd w:w="720" w:type="dxa"/>
        <w:tblLook w:val="04A0" w:firstRow="1" w:lastRow="0" w:firstColumn="1" w:lastColumn="0" w:noHBand="0" w:noVBand="1"/>
      </w:tblPr>
      <w:tblGrid>
        <w:gridCol w:w="1503"/>
        <w:gridCol w:w="1395"/>
        <w:gridCol w:w="1395"/>
        <w:gridCol w:w="1395"/>
        <w:gridCol w:w="1413"/>
        <w:gridCol w:w="1467"/>
      </w:tblGrid>
      <w:tr w:rsidR="00F861F7" w:rsidTr="00F861F7">
        <w:tc>
          <w:tcPr>
            <w:tcW w:w="1535" w:type="dxa"/>
          </w:tcPr>
          <w:p w:rsidR="00F861F7" w:rsidRDefault="00F861F7" w:rsidP="00F861F7">
            <w:pPr>
              <w:pStyle w:val="Paragraphedeliste"/>
              <w:ind w:left="0"/>
            </w:pPr>
            <w:r>
              <w:t>COOP CG/OPER</w:t>
            </w:r>
          </w:p>
        </w:tc>
        <w:tc>
          <w:tcPr>
            <w:tcW w:w="1535" w:type="dxa"/>
          </w:tcPr>
          <w:p w:rsidR="00F861F7" w:rsidRDefault="00F861F7" w:rsidP="00F861F7">
            <w:pPr>
              <w:pStyle w:val="Paragraphedeliste"/>
              <w:ind w:left="0"/>
            </w:pPr>
            <w:r>
              <w:t>1976</w:t>
            </w:r>
          </w:p>
        </w:tc>
        <w:tc>
          <w:tcPr>
            <w:tcW w:w="1535" w:type="dxa"/>
          </w:tcPr>
          <w:p w:rsidR="00F861F7" w:rsidRDefault="00F861F7" w:rsidP="00F861F7">
            <w:pPr>
              <w:pStyle w:val="Paragraphedeliste"/>
              <w:ind w:left="0"/>
            </w:pPr>
            <w:r>
              <w:t>1982</w:t>
            </w:r>
          </w:p>
        </w:tc>
        <w:tc>
          <w:tcPr>
            <w:tcW w:w="1535" w:type="dxa"/>
          </w:tcPr>
          <w:p w:rsidR="00F861F7" w:rsidRDefault="00F861F7" w:rsidP="00F861F7">
            <w:pPr>
              <w:pStyle w:val="Paragraphedeliste"/>
              <w:ind w:left="0"/>
            </w:pPr>
            <w:r>
              <w:t>1986</w:t>
            </w:r>
          </w:p>
        </w:tc>
        <w:tc>
          <w:tcPr>
            <w:tcW w:w="1536" w:type="dxa"/>
          </w:tcPr>
          <w:p w:rsidR="00F861F7" w:rsidRDefault="00F861F7" w:rsidP="00F861F7">
            <w:pPr>
              <w:pStyle w:val="Paragraphedeliste"/>
              <w:ind w:left="0"/>
            </w:pPr>
            <w:r>
              <w:t>1998&gt; 500 sal</w:t>
            </w:r>
          </w:p>
        </w:tc>
        <w:tc>
          <w:tcPr>
            <w:tcW w:w="1536" w:type="dxa"/>
          </w:tcPr>
          <w:p w:rsidR="00F861F7" w:rsidRDefault="00F861F7" w:rsidP="00F861F7">
            <w:pPr>
              <w:pStyle w:val="Paragraphedeliste"/>
              <w:ind w:left="0"/>
            </w:pPr>
            <w:r>
              <w:t>1998&lt;500 sal</w:t>
            </w:r>
          </w:p>
        </w:tc>
      </w:tr>
      <w:tr w:rsidR="00F861F7" w:rsidTr="00F861F7">
        <w:tc>
          <w:tcPr>
            <w:tcW w:w="1535" w:type="dxa"/>
          </w:tcPr>
          <w:p w:rsidR="00F861F7" w:rsidRDefault="00F861F7" w:rsidP="00F861F7">
            <w:pPr>
              <w:pStyle w:val="Paragraphedeliste"/>
              <w:ind w:left="0"/>
            </w:pPr>
            <w:r>
              <w:t>Analyse des écarts</w:t>
            </w:r>
          </w:p>
        </w:tc>
        <w:tc>
          <w:tcPr>
            <w:tcW w:w="1535" w:type="dxa"/>
          </w:tcPr>
          <w:p w:rsidR="00F861F7" w:rsidRDefault="00F861F7" w:rsidP="00F861F7">
            <w:pPr>
              <w:pStyle w:val="Paragraphedeliste"/>
              <w:ind w:left="0"/>
            </w:pPr>
            <w:r>
              <w:t>7%</w:t>
            </w:r>
          </w:p>
        </w:tc>
        <w:tc>
          <w:tcPr>
            <w:tcW w:w="1535" w:type="dxa"/>
          </w:tcPr>
          <w:p w:rsidR="00F861F7" w:rsidRDefault="00F861F7" w:rsidP="00F861F7">
            <w:pPr>
              <w:pStyle w:val="Paragraphedeliste"/>
              <w:ind w:left="0"/>
            </w:pPr>
            <w:r>
              <w:t>15%</w:t>
            </w:r>
          </w:p>
        </w:tc>
        <w:tc>
          <w:tcPr>
            <w:tcW w:w="1535" w:type="dxa"/>
          </w:tcPr>
          <w:p w:rsidR="00F861F7" w:rsidRDefault="00F861F7" w:rsidP="00F861F7">
            <w:pPr>
              <w:pStyle w:val="Paragraphedeliste"/>
              <w:ind w:left="0"/>
            </w:pPr>
            <w:r>
              <w:t>12%</w:t>
            </w:r>
          </w:p>
        </w:tc>
        <w:tc>
          <w:tcPr>
            <w:tcW w:w="1536" w:type="dxa"/>
          </w:tcPr>
          <w:p w:rsidR="00F861F7" w:rsidRDefault="00F861F7" w:rsidP="00F861F7">
            <w:pPr>
              <w:pStyle w:val="Paragraphedeliste"/>
              <w:ind w:left="0"/>
            </w:pPr>
            <w:r>
              <w:t>46%</w:t>
            </w:r>
          </w:p>
        </w:tc>
        <w:tc>
          <w:tcPr>
            <w:tcW w:w="1536" w:type="dxa"/>
          </w:tcPr>
          <w:p w:rsidR="00F861F7" w:rsidRDefault="00F861F7" w:rsidP="00F861F7">
            <w:pPr>
              <w:pStyle w:val="Paragraphedeliste"/>
              <w:ind w:left="0"/>
            </w:pPr>
            <w:r>
              <w:t>35%</w:t>
            </w:r>
          </w:p>
        </w:tc>
      </w:tr>
      <w:tr w:rsidR="00F861F7" w:rsidTr="00F861F7">
        <w:tc>
          <w:tcPr>
            <w:tcW w:w="1535" w:type="dxa"/>
          </w:tcPr>
          <w:p w:rsidR="00F861F7" w:rsidRDefault="00F861F7" w:rsidP="00F861F7">
            <w:pPr>
              <w:pStyle w:val="Paragraphedeliste"/>
              <w:ind w:left="0"/>
            </w:pPr>
            <w:r>
              <w:t>Synthèse &amp; explications</w:t>
            </w:r>
          </w:p>
        </w:tc>
        <w:tc>
          <w:tcPr>
            <w:tcW w:w="1535" w:type="dxa"/>
          </w:tcPr>
          <w:p w:rsidR="00F861F7" w:rsidRDefault="00F861F7" w:rsidP="00F861F7">
            <w:pPr>
              <w:pStyle w:val="Paragraphedeliste"/>
              <w:ind w:left="0"/>
            </w:pPr>
            <w:r>
              <w:t>6%</w:t>
            </w:r>
          </w:p>
        </w:tc>
        <w:tc>
          <w:tcPr>
            <w:tcW w:w="1535" w:type="dxa"/>
          </w:tcPr>
          <w:p w:rsidR="00F861F7" w:rsidRDefault="00F861F7" w:rsidP="00F861F7">
            <w:pPr>
              <w:pStyle w:val="Paragraphedeliste"/>
              <w:ind w:left="0"/>
            </w:pPr>
            <w:r>
              <w:t>11%</w:t>
            </w:r>
          </w:p>
        </w:tc>
        <w:tc>
          <w:tcPr>
            <w:tcW w:w="1535" w:type="dxa"/>
          </w:tcPr>
          <w:p w:rsidR="00F861F7" w:rsidRDefault="00F861F7" w:rsidP="00F861F7">
            <w:pPr>
              <w:pStyle w:val="Paragraphedeliste"/>
              <w:ind w:left="0"/>
            </w:pPr>
            <w:r>
              <w:t>22%</w:t>
            </w:r>
          </w:p>
        </w:tc>
        <w:tc>
          <w:tcPr>
            <w:tcW w:w="1536" w:type="dxa"/>
          </w:tcPr>
          <w:p w:rsidR="00F861F7" w:rsidRDefault="00F861F7" w:rsidP="00F861F7">
            <w:pPr>
              <w:pStyle w:val="Paragraphedeliste"/>
              <w:ind w:left="0"/>
            </w:pPr>
            <w:r>
              <w:t>43%</w:t>
            </w:r>
          </w:p>
        </w:tc>
        <w:tc>
          <w:tcPr>
            <w:tcW w:w="1536" w:type="dxa"/>
          </w:tcPr>
          <w:p w:rsidR="00F861F7" w:rsidRDefault="00F861F7" w:rsidP="00F861F7">
            <w:pPr>
              <w:pStyle w:val="Paragraphedeliste"/>
              <w:ind w:left="0"/>
            </w:pPr>
            <w:r>
              <w:t>30%</w:t>
            </w:r>
          </w:p>
        </w:tc>
      </w:tr>
      <w:tr w:rsidR="00F861F7" w:rsidTr="00F861F7">
        <w:tc>
          <w:tcPr>
            <w:tcW w:w="1535" w:type="dxa"/>
          </w:tcPr>
          <w:p w:rsidR="00F861F7" w:rsidRDefault="00F861F7" w:rsidP="00F861F7">
            <w:pPr>
              <w:pStyle w:val="Paragraphedeliste"/>
              <w:ind w:left="0"/>
            </w:pPr>
            <w:r>
              <w:t>Propositions d’actions</w:t>
            </w:r>
          </w:p>
        </w:tc>
        <w:tc>
          <w:tcPr>
            <w:tcW w:w="1535" w:type="dxa"/>
          </w:tcPr>
          <w:p w:rsidR="00F861F7" w:rsidRDefault="00F861F7" w:rsidP="00F861F7">
            <w:pPr>
              <w:pStyle w:val="Paragraphedeliste"/>
              <w:ind w:left="0"/>
            </w:pPr>
            <w:r>
              <w:t>7%</w:t>
            </w:r>
          </w:p>
        </w:tc>
        <w:tc>
          <w:tcPr>
            <w:tcW w:w="1535" w:type="dxa"/>
          </w:tcPr>
          <w:p w:rsidR="00F861F7" w:rsidRDefault="00F861F7" w:rsidP="00F861F7">
            <w:pPr>
              <w:pStyle w:val="Paragraphedeliste"/>
              <w:ind w:left="0"/>
            </w:pPr>
            <w:r>
              <w:t>9%</w:t>
            </w:r>
          </w:p>
        </w:tc>
        <w:tc>
          <w:tcPr>
            <w:tcW w:w="1535" w:type="dxa"/>
          </w:tcPr>
          <w:p w:rsidR="00F861F7" w:rsidRDefault="00F861F7" w:rsidP="00F861F7">
            <w:pPr>
              <w:pStyle w:val="Paragraphedeliste"/>
              <w:ind w:left="0"/>
            </w:pPr>
            <w:r>
              <w:t>18%</w:t>
            </w:r>
          </w:p>
        </w:tc>
        <w:tc>
          <w:tcPr>
            <w:tcW w:w="1536" w:type="dxa"/>
          </w:tcPr>
          <w:p w:rsidR="00F861F7" w:rsidRDefault="00F861F7" w:rsidP="00F861F7">
            <w:pPr>
              <w:pStyle w:val="Paragraphedeliste"/>
              <w:ind w:left="0"/>
            </w:pPr>
            <w:r>
              <w:t>50%</w:t>
            </w:r>
          </w:p>
        </w:tc>
        <w:tc>
          <w:tcPr>
            <w:tcW w:w="1536" w:type="dxa"/>
          </w:tcPr>
          <w:p w:rsidR="00F861F7" w:rsidRDefault="00F861F7" w:rsidP="00F861F7">
            <w:pPr>
              <w:pStyle w:val="Paragraphedeliste"/>
              <w:ind w:left="0"/>
            </w:pPr>
            <w:r>
              <w:t>42%</w:t>
            </w:r>
          </w:p>
        </w:tc>
      </w:tr>
      <w:tr w:rsidR="00F861F7" w:rsidTr="00F861F7">
        <w:tc>
          <w:tcPr>
            <w:tcW w:w="1535" w:type="dxa"/>
          </w:tcPr>
          <w:p w:rsidR="00F861F7" w:rsidRDefault="00F861F7" w:rsidP="00F861F7">
            <w:pPr>
              <w:pStyle w:val="Paragraphedeliste"/>
              <w:ind w:left="0"/>
            </w:pPr>
          </w:p>
        </w:tc>
        <w:tc>
          <w:tcPr>
            <w:tcW w:w="1535" w:type="dxa"/>
          </w:tcPr>
          <w:p w:rsidR="00F861F7" w:rsidRDefault="00F861F7" w:rsidP="00F861F7">
            <w:pPr>
              <w:pStyle w:val="Paragraphedeliste"/>
              <w:ind w:left="0"/>
            </w:pPr>
          </w:p>
        </w:tc>
        <w:tc>
          <w:tcPr>
            <w:tcW w:w="1535" w:type="dxa"/>
          </w:tcPr>
          <w:p w:rsidR="00F861F7" w:rsidRDefault="00F861F7" w:rsidP="00F861F7">
            <w:pPr>
              <w:pStyle w:val="Paragraphedeliste"/>
              <w:ind w:left="0"/>
            </w:pPr>
          </w:p>
        </w:tc>
        <w:tc>
          <w:tcPr>
            <w:tcW w:w="1535" w:type="dxa"/>
          </w:tcPr>
          <w:p w:rsidR="00F861F7" w:rsidRDefault="00F861F7" w:rsidP="00F861F7">
            <w:pPr>
              <w:pStyle w:val="Paragraphedeliste"/>
              <w:ind w:left="0"/>
            </w:pPr>
          </w:p>
        </w:tc>
        <w:tc>
          <w:tcPr>
            <w:tcW w:w="1536" w:type="dxa"/>
          </w:tcPr>
          <w:p w:rsidR="00F861F7" w:rsidRDefault="00F861F7" w:rsidP="00F861F7">
            <w:pPr>
              <w:pStyle w:val="Paragraphedeliste"/>
              <w:ind w:left="0"/>
            </w:pPr>
          </w:p>
        </w:tc>
        <w:tc>
          <w:tcPr>
            <w:tcW w:w="1536" w:type="dxa"/>
          </w:tcPr>
          <w:p w:rsidR="00F861F7" w:rsidRDefault="00F861F7" w:rsidP="00F861F7">
            <w:pPr>
              <w:pStyle w:val="Paragraphedeliste"/>
              <w:ind w:left="0"/>
            </w:pPr>
          </w:p>
        </w:tc>
      </w:tr>
    </w:tbl>
    <w:p w:rsidR="00F861F7" w:rsidRDefault="00F861F7" w:rsidP="00F861F7">
      <w:pPr>
        <w:pStyle w:val="Paragraphedeliste"/>
      </w:pPr>
    </w:p>
    <w:p w:rsidR="00F861F7" w:rsidRDefault="00F861F7" w:rsidP="00F861F7">
      <w:pPr>
        <w:pStyle w:val="Paragraphedeliste"/>
      </w:pPr>
      <w:r>
        <w:t>Parallèlement le CG s’adapte aux nouvelles approches de l’entreprise : la théorie des contrats (Friedman 1970 : E simple source de profit pour les actionnaires) fait place à la théorie des parties prenantes (Freeman 1984 : importance de la RSE et d’une bonne gouvernance)</w:t>
      </w:r>
    </w:p>
    <w:p w:rsidR="00A8553D" w:rsidRDefault="00A8553D" w:rsidP="00F861F7">
      <w:pPr>
        <w:pStyle w:val="Paragraphedeliste"/>
      </w:pPr>
    </w:p>
    <w:p w:rsidR="00A8553D" w:rsidRDefault="00A8553D" w:rsidP="00F861F7">
      <w:pPr>
        <w:pStyle w:val="Paragraphedeliste"/>
      </w:pPr>
    </w:p>
    <w:p w:rsidR="00F338F7" w:rsidRDefault="00F338F7" w:rsidP="001756EB">
      <w:pPr>
        <w:pStyle w:val="Paragraphedeliste"/>
        <w:numPr>
          <w:ilvl w:val="0"/>
          <w:numId w:val="48"/>
        </w:numPr>
      </w:pPr>
      <w:r>
        <w:t>LES IMPACTS DES DIFFERENTES ECOLES DE PENSEES</w:t>
      </w:r>
    </w:p>
    <w:p w:rsidR="00A8553D" w:rsidRDefault="00A8553D" w:rsidP="00A8553D">
      <w:pPr>
        <w:pStyle w:val="Paragraphedeliste"/>
      </w:pPr>
    </w:p>
    <w:p w:rsidR="00A8553D" w:rsidRDefault="00A8553D" w:rsidP="00A8553D">
      <w:pPr>
        <w:pStyle w:val="Paragraphedeliste"/>
      </w:pPr>
      <w:r>
        <w:t>1880-1910 :  Le CG est du calcul simple de coût marginal, de point mort, de retour sur investissement</w:t>
      </w:r>
    </w:p>
    <w:p w:rsidR="00A8553D" w:rsidRDefault="00A8553D" w:rsidP="00A8553D">
      <w:pPr>
        <w:pStyle w:val="Paragraphedeliste"/>
      </w:pPr>
      <w:r>
        <w:t>1910-1930 : Le CG est un outil de contrôle simple, Organisation Scientifique du Travail, Loi de Pareto, Diagramme de Gantt, optimisation des stocks…</w:t>
      </w:r>
    </w:p>
    <w:p w:rsidR="00A8553D" w:rsidRDefault="00A8553D" w:rsidP="00A8553D">
      <w:pPr>
        <w:pStyle w:val="Paragraphedeliste"/>
      </w:pPr>
      <w:r>
        <w:t>1950-1990 : Le CG est un opérateur de la stratégie, Maslow et la théorie des besoins, Mc Grégor et la théorie XY, Chandler et la stratégie…</w:t>
      </w:r>
    </w:p>
    <w:p w:rsidR="00762129" w:rsidRDefault="00762129" w:rsidP="00A8553D">
      <w:pPr>
        <w:pStyle w:val="Paragraphedeliste"/>
      </w:pPr>
      <w:r>
        <w:t>1990-… : Le CG comme inspirateur de la stratégie, les balanced Score Card, la chaine de valeur, la méthode ABC, le lean management…</w:t>
      </w:r>
    </w:p>
    <w:p w:rsidR="00762129" w:rsidRDefault="00762129" w:rsidP="00A8553D">
      <w:pPr>
        <w:pStyle w:val="Paragraphedeliste"/>
      </w:pPr>
    </w:p>
    <w:p w:rsidR="00F338F7" w:rsidRDefault="00F338F7" w:rsidP="001756EB">
      <w:pPr>
        <w:pStyle w:val="Paragraphedeliste"/>
        <w:numPr>
          <w:ilvl w:val="0"/>
          <w:numId w:val="48"/>
        </w:numPr>
      </w:pPr>
      <w:r>
        <w:lastRenderedPageBreak/>
        <w:t>LA CONSTRUCTION DES MODELES DE COUTS</w:t>
      </w:r>
    </w:p>
    <w:p w:rsidR="00762129" w:rsidRDefault="00762129" w:rsidP="00762129">
      <w:pPr>
        <w:pStyle w:val="Paragraphedeliste"/>
      </w:pPr>
    </w:p>
    <w:p w:rsidR="00762129" w:rsidRDefault="00762129" w:rsidP="00762129">
      <w:pPr>
        <w:pStyle w:val="Paragraphedeliste"/>
      </w:pPr>
      <w:r>
        <w:t>Un modèle se construit pour être une référence en vue d’être reproduit, ce peut être un processus, une démarche raisonnée. Il existe plusieurs modèle en analyse de coûts, qui s’adaptent à une époque, une activité, un tye d’organisation.</w:t>
      </w:r>
    </w:p>
    <w:p w:rsidR="00762129" w:rsidRDefault="00762129" w:rsidP="00762129">
      <w:pPr>
        <w:pStyle w:val="Paragraphedeliste"/>
      </w:pPr>
    </w:p>
    <w:tbl>
      <w:tblPr>
        <w:tblStyle w:val="Grilledutableau"/>
        <w:tblW w:w="0" w:type="auto"/>
        <w:tblInd w:w="720" w:type="dxa"/>
        <w:tblLook w:val="04A0" w:firstRow="1" w:lastRow="0" w:firstColumn="1" w:lastColumn="0" w:noHBand="0" w:noVBand="1"/>
      </w:tblPr>
      <w:tblGrid>
        <w:gridCol w:w="1754"/>
        <w:gridCol w:w="1723"/>
        <w:gridCol w:w="1706"/>
        <w:gridCol w:w="1707"/>
        <w:gridCol w:w="1678"/>
      </w:tblGrid>
      <w:tr w:rsidR="00762129" w:rsidTr="00762129">
        <w:tc>
          <w:tcPr>
            <w:tcW w:w="1842" w:type="dxa"/>
          </w:tcPr>
          <w:p w:rsidR="00762129" w:rsidRDefault="00762129" w:rsidP="00762129">
            <w:pPr>
              <w:pStyle w:val="Paragraphedeliste"/>
              <w:ind w:left="0"/>
            </w:pPr>
          </w:p>
        </w:tc>
        <w:tc>
          <w:tcPr>
            <w:tcW w:w="1842" w:type="dxa"/>
          </w:tcPr>
          <w:p w:rsidR="00762129" w:rsidRDefault="00762129" w:rsidP="00762129">
            <w:pPr>
              <w:pStyle w:val="Paragraphedeliste"/>
              <w:ind w:left="0"/>
            </w:pPr>
            <w:r>
              <w:t>Commerce</w:t>
            </w:r>
          </w:p>
        </w:tc>
        <w:tc>
          <w:tcPr>
            <w:tcW w:w="1842" w:type="dxa"/>
          </w:tcPr>
          <w:p w:rsidR="00762129" w:rsidRDefault="00762129" w:rsidP="00762129">
            <w:pPr>
              <w:pStyle w:val="Paragraphedeliste"/>
              <w:ind w:left="0"/>
            </w:pPr>
            <w:r>
              <w:t>Artisanat</w:t>
            </w:r>
          </w:p>
        </w:tc>
        <w:tc>
          <w:tcPr>
            <w:tcW w:w="1843" w:type="dxa"/>
          </w:tcPr>
          <w:p w:rsidR="00762129" w:rsidRDefault="00762129" w:rsidP="00762129">
            <w:pPr>
              <w:pStyle w:val="Paragraphedeliste"/>
              <w:ind w:left="0"/>
            </w:pPr>
            <w:r>
              <w:t>Industrie</w:t>
            </w:r>
          </w:p>
        </w:tc>
        <w:tc>
          <w:tcPr>
            <w:tcW w:w="1843" w:type="dxa"/>
          </w:tcPr>
          <w:p w:rsidR="00762129" w:rsidRDefault="00762129" w:rsidP="00762129">
            <w:pPr>
              <w:pStyle w:val="Paragraphedeliste"/>
              <w:ind w:left="0"/>
            </w:pPr>
            <w:r>
              <w:t>Services</w:t>
            </w:r>
          </w:p>
        </w:tc>
      </w:tr>
      <w:tr w:rsidR="00762129" w:rsidTr="00762129">
        <w:tc>
          <w:tcPr>
            <w:tcW w:w="1842" w:type="dxa"/>
          </w:tcPr>
          <w:p w:rsidR="00762129" w:rsidRDefault="00762129" w:rsidP="00762129">
            <w:pPr>
              <w:pStyle w:val="Paragraphedeliste"/>
              <w:ind w:left="0"/>
            </w:pPr>
            <w:r>
              <w:t>Organisation simple</w:t>
            </w:r>
          </w:p>
        </w:tc>
        <w:tc>
          <w:tcPr>
            <w:tcW w:w="1842" w:type="dxa"/>
          </w:tcPr>
          <w:p w:rsidR="00762129" w:rsidRDefault="00AC004B" w:rsidP="00762129">
            <w:pPr>
              <w:pStyle w:val="Paragraphedeliste"/>
              <w:ind w:left="0"/>
            </w:pPr>
            <w:r>
              <w:t>Couts variables</w:t>
            </w:r>
          </w:p>
        </w:tc>
        <w:tc>
          <w:tcPr>
            <w:tcW w:w="1842" w:type="dxa"/>
          </w:tcPr>
          <w:p w:rsidR="00762129" w:rsidRDefault="00AC004B" w:rsidP="00762129">
            <w:pPr>
              <w:pStyle w:val="Paragraphedeliste"/>
              <w:ind w:left="0"/>
            </w:pPr>
            <w:r>
              <w:t>Couts directs</w:t>
            </w:r>
          </w:p>
        </w:tc>
        <w:tc>
          <w:tcPr>
            <w:tcW w:w="1843" w:type="dxa"/>
          </w:tcPr>
          <w:p w:rsidR="00762129" w:rsidRDefault="00AC004B" w:rsidP="00762129">
            <w:pPr>
              <w:pStyle w:val="Paragraphedeliste"/>
              <w:ind w:left="0"/>
            </w:pPr>
            <w:r>
              <w:t>Couts standards</w:t>
            </w:r>
          </w:p>
        </w:tc>
        <w:tc>
          <w:tcPr>
            <w:tcW w:w="1843" w:type="dxa"/>
          </w:tcPr>
          <w:p w:rsidR="00762129" w:rsidRDefault="00AC004B" w:rsidP="00762129">
            <w:pPr>
              <w:pStyle w:val="Paragraphedeliste"/>
              <w:ind w:left="0"/>
            </w:pPr>
            <w:r>
              <w:t>ABC</w:t>
            </w:r>
          </w:p>
        </w:tc>
      </w:tr>
      <w:tr w:rsidR="00762129" w:rsidTr="00762129">
        <w:tc>
          <w:tcPr>
            <w:tcW w:w="1842" w:type="dxa"/>
          </w:tcPr>
          <w:p w:rsidR="00762129" w:rsidRDefault="00AC004B" w:rsidP="00762129">
            <w:pPr>
              <w:pStyle w:val="Paragraphedeliste"/>
              <w:ind w:left="0"/>
            </w:pPr>
            <w:r>
              <w:t>Orgnisation complexe</w:t>
            </w:r>
          </w:p>
        </w:tc>
        <w:tc>
          <w:tcPr>
            <w:tcW w:w="1842" w:type="dxa"/>
          </w:tcPr>
          <w:p w:rsidR="00762129" w:rsidRDefault="00AC004B" w:rsidP="00762129">
            <w:pPr>
              <w:pStyle w:val="Paragraphedeliste"/>
              <w:ind w:left="0"/>
            </w:pPr>
            <w:r>
              <w:t>Couts variables</w:t>
            </w:r>
          </w:p>
        </w:tc>
        <w:tc>
          <w:tcPr>
            <w:tcW w:w="1842" w:type="dxa"/>
          </w:tcPr>
          <w:p w:rsidR="00762129" w:rsidRDefault="00AC004B" w:rsidP="00762129">
            <w:pPr>
              <w:pStyle w:val="Paragraphedeliste"/>
              <w:ind w:left="0"/>
            </w:pPr>
            <w:r>
              <w:t>Couts standards</w:t>
            </w:r>
          </w:p>
        </w:tc>
        <w:tc>
          <w:tcPr>
            <w:tcW w:w="1843" w:type="dxa"/>
          </w:tcPr>
          <w:p w:rsidR="00762129" w:rsidRDefault="00AC004B" w:rsidP="00762129">
            <w:pPr>
              <w:pStyle w:val="Paragraphedeliste"/>
              <w:ind w:left="0"/>
            </w:pPr>
            <w:r>
              <w:t>Centre d’analyse</w:t>
            </w:r>
          </w:p>
        </w:tc>
        <w:tc>
          <w:tcPr>
            <w:tcW w:w="1843" w:type="dxa"/>
          </w:tcPr>
          <w:p w:rsidR="00762129" w:rsidRDefault="00AC004B" w:rsidP="00762129">
            <w:pPr>
              <w:pStyle w:val="Paragraphedeliste"/>
              <w:ind w:left="0"/>
            </w:pPr>
            <w:r>
              <w:t>ABC</w:t>
            </w:r>
          </w:p>
        </w:tc>
      </w:tr>
      <w:tr w:rsidR="00762129" w:rsidTr="00762129">
        <w:tc>
          <w:tcPr>
            <w:tcW w:w="1842" w:type="dxa"/>
          </w:tcPr>
          <w:p w:rsidR="00762129" w:rsidRDefault="00AC004B" w:rsidP="00762129">
            <w:pPr>
              <w:pStyle w:val="Paragraphedeliste"/>
              <w:ind w:left="0"/>
            </w:pPr>
            <w:r>
              <w:t>Mono produit</w:t>
            </w:r>
          </w:p>
        </w:tc>
        <w:tc>
          <w:tcPr>
            <w:tcW w:w="1842" w:type="dxa"/>
          </w:tcPr>
          <w:p w:rsidR="00762129" w:rsidRDefault="00AC004B" w:rsidP="00762129">
            <w:pPr>
              <w:pStyle w:val="Paragraphedeliste"/>
              <w:ind w:left="0"/>
            </w:pPr>
            <w:r>
              <w:t>Couts variables</w:t>
            </w:r>
          </w:p>
        </w:tc>
        <w:tc>
          <w:tcPr>
            <w:tcW w:w="1842" w:type="dxa"/>
          </w:tcPr>
          <w:p w:rsidR="00762129" w:rsidRDefault="00AC004B" w:rsidP="00762129">
            <w:pPr>
              <w:pStyle w:val="Paragraphedeliste"/>
              <w:ind w:left="0"/>
            </w:pPr>
            <w:r>
              <w:t>Couts directs</w:t>
            </w:r>
          </w:p>
        </w:tc>
        <w:tc>
          <w:tcPr>
            <w:tcW w:w="1843" w:type="dxa"/>
          </w:tcPr>
          <w:p w:rsidR="00762129" w:rsidRDefault="00AC004B" w:rsidP="00762129">
            <w:pPr>
              <w:pStyle w:val="Paragraphedeliste"/>
              <w:ind w:left="0"/>
            </w:pPr>
            <w:r>
              <w:t>Couts directs</w:t>
            </w:r>
          </w:p>
        </w:tc>
        <w:tc>
          <w:tcPr>
            <w:tcW w:w="1843" w:type="dxa"/>
          </w:tcPr>
          <w:p w:rsidR="00762129" w:rsidRDefault="00AC004B" w:rsidP="00762129">
            <w:pPr>
              <w:pStyle w:val="Paragraphedeliste"/>
              <w:ind w:left="0"/>
            </w:pPr>
            <w:r>
              <w:t>ABC</w:t>
            </w:r>
          </w:p>
        </w:tc>
      </w:tr>
      <w:tr w:rsidR="00762129" w:rsidTr="00762129">
        <w:tc>
          <w:tcPr>
            <w:tcW w:w="1842" w:type="dxa"/>
          </w:tcPr>
          <w:p w:rsidR="00762129" w:rsidRDefault="00AC004B" w:rsidP="00762129">
            <w:pPr>
              <w:pStyle w:val="Paragraphedeliste"/>
              <w:ind w:left="0"/>
            </w:pPr>
            <w:r>
              <w:t>Multiproduit</w:t>
            </w:r>
          </w:p>
        </w:tc>
        <w:tc>
          <w:tcPr>
            <w:tcW w:w="1842" w:type="dxa"/>
          </w:tcPr>
          <w:p w:rsidR="00762129" w:rsidRDefault="00AC004B" w:rsidP="00762129">
            <w:pPr>
              <w:pStyle w:val="Paragraphedeliste"/>
              <w:ind w:left="0"/>
            </w:pPr>
            <w:r>
              <w:t>Couts variables</w:t>
            </w:r>
          </w:p>
        </w:tc>
        <w:tc>
          <w:tcPr>
            <w:tcW w:w="1842" w:type="dxa"/>
          </w:tcPr>
          <w:p w:rsidR="00762129" w:rsidRDefault="00AC004B" w:rsidP="00762129">
            <w:pPr>
              <w:pStyle w:val="Paragraphedeliste"/>
              <w:ind w:left="0"/>
            </w:pPr>
            <w:r>
              <w:t>Couts standards</w:t>
            </w:r>
          </w:p>
        </w:tc>
        <w:tc>
          <w:tcPr>
            <w:tcW w:w="1843" w:type="dxa"/>
          </w:tcPr>
          <w:p w:rsidR="00762129" w:rsidRDefault="00AC004B" w:rsidP="00762129">
            <w:pPr>
              <w:pStyle w:val="Paragraphedeliste"/>
              <w:ind w:left="0"/>
            </w:pPr>
            <w:r>
              <w:t>Centre d’analyse</w:t>
            </w:r>
          </w:p>
        </w:tc>
        <w:tc>
          <w:tcPr>
            <w:tcW w:w="1843" w:type="dxa"/>
          </w:tcPr>
          <w:p w:rsidR="00762129" w:rsidRDefault="00AC004B" w:rsidP="00762129">
            <w:pPr>
              <w:pStyle w:val="Paragraphedeliste"/>
              <w:ind w:left="0"/>
            </w:pPr>
            <w:r>
              <w:t>UVA</w:t>
            </w:r>
          </w:p>
        </w:tc>
      </w:tr>
    </w:tbl>
    <w:p w:rsidR="00762129" w:rsidRDefault="00762129" w:rsidP="00762129">
      <w:pPr>
        <w:pStyle w:val="Paragraphedeliste"/>
      </w:pPr>
    </w:p>
    <w:p w:rsidR="00AC004B" w:rsidRDefault="00AC004B" w:rsidP="00762129">
      <w:pPr>
        <w:pStyle w:val="Paragraphedeliste"/>
      </w:pPr>
    </w:p>
    <w:p w:rsidR="00F338F7" w:rsidRDefault="00F338F7" w:rsidP="001756EB">
      <w:pPr>
        <w:pStyle w:val="Paragraphedeliste"/>
        <w:numPr>
          <w:ilvl w:val="0"/>
          <w:numId w:val="48"/>
        </w:numPr>
      </w:pPr>
      <w:r>
        <w:t>LA PRISE EN COMPTE DES DONNEES ALEATOIRES</w:t>
      </w:r>
    </w:p>
    <w:p w:rsidR="00AC004B" w:rsidRDefault="00AC004B" w:rsidP="00AC004B">
      <w:pPr>
        <w:pStyle w:val="Paragraphedeliste"/>
      </w:pPr>
    </w:p>
    <w:p w:rsidR="00AC004B" w:rsidRDefault="00AC004B" w:rsidP="00AC004B">
      <w:pPr>
        <w:pStyle w:val="Paragraphedeliste"/>
      </w:pPr>
      <w:r>
        <w:t>Dans toute prévision, il existe une part de hasard qu’on ne peut pas prévoir mais qui peut donner lieu à un calcul de probabilité. Des lois de probabilité seront utilisées pour déterminer un stock de sécurité, calculer des estimations de produits défectueux, établir un système de garantie, contrôler la qualité…</w:t>
      </w:r>
    </w:p>
    <w:p w:rsidR="00AC004B" w:rsidRDefault="00AC004B" w:rsidP="00AC004B">
      <w:pPr>
        <w:pStyle w:val="Paragraphedeliste"/>
      </w:pPr>
      <w:r>
        <w:t>On utilise régulièrement</w:t>
      </w:r>
      <w:r w:rsidR="000B1B27">
        <w:t xml:space="preserve"> la loi normale, la loi de Poisson pour des variables de faibles valeurs, la loi binomiale pour l’échec ou la réussite…On ne peut utiliser les lois de distribution que s’il existe un historique suffisant.</w:t>
      </w:r>
    </w:p>
    <w:p w:rsidR="000B1B27" w:rsidRDefault="000B1B27" w:rsidP="00AC004B">
      <w:pPr>
        <w:pStyle w:val="Paragraphedeliste"/>
      </w:pPr>
      <w:r>
        <w:t>Pour mesurer les possibilités, on utilise les estimateurs statistiques : Fréquence, Moyenne, Ecart type, Intervalle de confiance.</w:t>
      </w:r>
    </w:p>
    <w:p w:rsidR="000B1B27" w:rsidRDefault="000B1B27" w:rsidP="00AC004B">
      <w:pPr>
        <w:pStyle w:val="Paragraphedeliste"/>
      </w:pPr>
    </w:p>
    <w:p w:rsidR="000B1B27" w:rsidRDefault="000B1B27" w:rsidP="00AC004B">
      <w:pPr>
        <w:pStyle w:val="Paragraphedeliste"/>
      </w:pPr>
      <w:r>
        <w:t>La taille d’un échantillon pour estimer la Fréquence de distribution est donnée par la formule :</w:t>
      </w:r>
    </w:p>
    <w:p w:rsidR="000B1B27" w:rsidRDefault="000B1B27" w:rsidP="00AC004B">
      <w:pPr>
        <w:pStyle w:val="Paragraphedeliste"/>
      </w:pPr>
    </w:p>
    <w:p w:rsidR="000B1B27" w:rsidRDefault="000B1B27" w:rsidP="00AC004B">
      <w:pPr>
        <w:pStyle w:val="Paragraphedeliste"/>
      </w:pPr>
      <w:r>
        <w:t>N = t². p . (1 –p)/ e²</w:t>
      </w:r>
    </w:p>
    <w:p w:rsidR="000B1B27" w:rsidRDefault="00595170" w:rsidP="00AC004B">
      <w:pPr>
        <w:pStyle w:val="Paragraphedeliste"/>
      </w:pPr>
      <w:r>
        <w:t>T est une constante de la loi normale fonction du seuil de confiance : 1,96 pour un seuil de 95%</w:t>
      </w:r>
    </w:p>
    <w:p w:rsidR="00595170" w:rsidRDefault="00595170" w:rsidP="00AC004B">
      <w:pPr>
        <w:pStyle w:val="Paragraphedeliste"/>
      </w:pPr>
      <w:r>
        <w:t>P est la proportion des individus remplissant les caractéristiques à estimer. Généralement 50%</w:t>
      </w:r>
    </w:p>
    <w:p w:rsidR="00595170" w:rsidRDefault="00595170" w:rsidP="00AC004B">
      <w:pPr>
        <w:pStyle w:val="Paragraphedeliste"/>
      </w:pPr>
      <w:r>
        <w:t>E est l’intervalle de confiance (ou marge d’erreur) exprimé en % et rend plus ou moins précis l’estimation.</w:t>
      </w:r>
    </w:p>
    <w:p w:rsidR="00595170" w:rsidRDefault="00595170" w:rsidP="00AC004B">
      <w:pPr>
        <w:pStyle w:val="Paragraphedeliste"/>
      </w:pPr>
    </w:p>
    <w:p w:rsidR="00595170" w:rsidRPr="00595170" w:rsidRDefault="00595170" w:rsidP="00AC004B">
      <w:pPr>
        <w:pStyle w:val="Paragraphedeliste"/>
        <w:rPr>
          <w:b/>
        </w:rPr>
      </w:pPr>
      <w:r w:rsidRPr="00595170">
        <w:rPr>
          <w:b/>
        </w:rPr>
        <w:t>Exemple pour l’estimation de la satisfaction client.</w:t>
      </w:r>
    </w:p>
    <w:p w:rsidR="00595170" w:rsidRDefault="00595170" w:rsidP="00AC004B">
      <w:pPr>
        <w:pStyle w:val="Paragraphedeliste"/>
      </w:pPr>
    </w:p>
    <w:p w:rsidR="00595170" w:rsidRDefault="00595170" w:rsidP="00AC004B">
      <w:pPr>
        <w:pStyle w:val="Paragraphedeliste"/>
      </w:pPr>
      <w:r>
        <w:t>Combien faut il interroger de personnes pour un taux de satisfaction de 75% avec un seuil de confiance de 95% et un intervalle de confiance de 4% ?</w:t>
      </w:r>
    </w:p>
    <w:p w:rsidR="00595170" w:rsidRDefault="00595170" w:rsidP="00AC004B">
      <w:pPr>
        <w:pStyle w:val="Paragraphedeliste"/>
      </w:pPr>
    </w:p>
    <w:p w:rsidR="00595170" w:rsidRDefault="00595170" w:rsidP="00AC004B">
      <w:pPr>
        <w:pStyle w:val="Paragraphedeliste"/>
      </w:pPr>
    </w:p>
    <w:p w:rsidR="00595170" w:rsidRDefault="00595170" w:rsidP="00AC004B">
      <w:pPr>
        <w:pStyle w:val="Paragraphedeliste"/>
      </w:pPr>
    </w:p>
    <w:p w:rsidR="00595170" w:rsidRDefault="00595170" w:rsidP="00AC004B">
      <w:pPr>
        <w:pStyle w:val="Paragraphedeliste"/>
      </w:pPr>
    </w:p>
    <w:p w:rsidR="00F338F7" w:rsidRDefault="00290E26" w:rsidP="001756EB">
      <w:pPr>
        <w:pStyle w:val="Paragraphedeliste"/>
        <w:numPr>
          <w:ilvl w:val="0"/>
          <w:numId w:val="48"/>
        </w:numPr>
      </w:pPr>
      <w:r>
        <w:t>LA GESTION DES STOCKS</w:t>
      </w:r>
    </w:p>
    <w:p w:rsidR="00013686" w:rsidRDefault="00013686" w:rsidP="00013686">
      <w:pPr>
        <w:pStyle w:val="Paragraphedeliste"/>
      </w:pPr>
    </w:p>
    <w:p w:rsidR="00013686" w:rsidRDefault="00013686" w:rsidP="00013686">
      <w:pPr>
        <w:pStyle w:val="Paragraphedeliste"/>
      </w:pPr>
      <w:r>
        <w:t>En fonction des capacités de production et des besoins du marché, le chef d’E doit prévoir et budgéter ; il doit aussi être en mesure de satisfaire une demande impromptue et d’avoir prévu des modalités d’organisation et de production qui répondent à ces imprévus. La notion de gestion des stocks commence alors à prendre toute son importance dans la stratégie et la vie de l’E.</w:t>
      </w:r>
    </w:p>
    <w:p w:rsidR="00013686" w:rsidRDefault="00013686" w:rsidP="00013686">
      <w:pPr>
        <w:pStyle w:val="Paragraphedeliste"/>
      </w:pPr>
    </w:p>
    <w:p w:rsidR="00013686" w:rsidRDefault="00013686" w:rsidP="00013686">
      <w:pPr>
        <w:pStyle w:val="Paragraphedeliste"/>
      </w:pPr>
      <w:r>
        <w:t>Cette gestion sera plus ou moins développée selon la taille de l’entreprise et son activité, mais le stock de matières premières a généralement un rôle de régulation et de protection.</w:t>
      </w:r>
    </w:p>
    <w:p w:rsidR="00013686" w:rsidRDefault="00013686" w:rsidP="00013686">
      <w:pPr>
        <w:pStyle w:val="Paragraphedeliste"/>
      </w:pPr>
    </w:p>
    <w:p w:rsidR="00013686" w:rsidRDefault="00013686" w:rsidP="00013686">
      <w:pPr>
        <w:pStyle w:val="Paragraphedeliste"/>
      </w:pPr>
      <w:r>
        <w:t>En « avenir certain » on utilise le modèle de Wilson qui est un arbitrage entre le nombre de commandes et le cout de stockage.</w:t>
      </w:r>
    </w:p>
    <w:p w:rsidR="00013686" w:rsidRDefault="00013686" w:rsidP="00013686">
      <w:pPr>
        <w:pStyle w:val="Paragraphedeliste"/>
      </w:pPr>
      <w:r>
        <w:t>La formule est la suivante :</w:t>
      </w:r>
    </w:p>
    <w:p w:rsidR="00013686" w:rsidRDefault="00013686" w:rsidP="00013686">
      <w:pPr>
        <w:pStyle w:val="Paragraphedeliste"/>
      </w:pPr>
    </w:p>
    <w:p w:rsidR="00013686" w:rsidRDefault="00013686" w:rsidP="00013686">
      <w:pPr>
        <w:pStyle w:val="Paragraphedeliste"/>
      </w:pPr>
      <w:r>
        <w:t>Q = √ 2DCc/Cp</w:t>
      </w:r>
    </w:p>
    <w:p w:rsidR="00013686" w:rsidRDefault="00013686" w:rsidP="00013686">
      <w:pPr>
        <w:pStyle w:val="Paragraphedeliste"/>
      </w:pPr>
    </w:p>
    <w:p w:rsidR="00013686" w:rsidRDefault="00013686" w:rsidP="00013686">
      <w:pPr>
        <w:pStyle w:val="Paragraphedeliste"/>
      </w:pPr>
      <w:r>
        <w:t>Q :</w:t>
      </w:r>
      <w:r w:rsidR="002C7DCB">
        <w:t xml:space="preserve"> qté à chaque commande</w:t>
      </w:r>
    </w:p>
    <w:p w:rsidR="002C7DCB" w:rsidRDefault="002C7DCB" w:rsidP="00013686">
      <w:pPr>
        <w:pStyle w:val="Paragraphedeliste"/>
      </w:pPr>
      <w:r>
        <w:t>D : consommation annuelle du produit</w:t>
      </w:r>
    </w:p>
    <w:p w:rsidR="002C7DCB" w:rsidRDefault="002C7DCB" w:rsidP="00013686">
      <w:pPr>
        <w:pStyle w:val="Paragraphedeliste"/>
      </w:pPr>
      <w:r>
        <w:t>Cc : cout de la commande</w:t>
      </w:r>
    </w:p>
    <w:p w:rsidR="002C7DCB" w:rsidRDefault="002C7DCB" w:rsidP="00013686">
      <w:pPr>
        <w:pStyle w:val="Paragraphedeliste"/>
      </w:pPr>
      <w:r>
        <w:t>Cp : cout de stockage</w:t>
      </w:r>
    </w:p>
    <w:p w:rsidR="002C7DCB" w:rsidRDefault="002C7DCB" w:rsidP="00013686">
      <w:pPr>
        <w:pStyle w:val="Paragraphedeliste"/>
      </w:pPr>
    </w:p>
    <w:p w:rsidR="002C7DCB" w:rsidRDefault="002C7DCB" w:rsidP="00013686">
      <w:pPr>
        <w:pStyle w:val="Paragraphedeliste"/>
      </w:pPr>
      <w:r w:rsidRPr="002C7DCB">
        <w:rPr>
          <w:b/>
        </w:rPr>
        <w:t>Exemple</w:t>
      </w:r>
      <w:r>
        <w:t> : dans une E le besoin annuel d’un produit est de 6000 articles. Le prix unitaire est de 4€ et le coût de commande est de 150€.</w:t>
      </w:r>
    </w:p>
    <w:p w:rsidR="002C7DCB" w:rsidRDefault="002C7DCB" w:rsidP="00013686">
      <w:pPr>
        <w:pStyle w:val="Paragraphedeliste"/>
      </w:pPr>
      <w:r>
        <w:t>Sachant que le cout de stockage est de 20% de la valeur du stock moyen, quels sont la quantité économique de commande et le nombre de commande à faire par an ?</w:t>
      </w:r>
    </w:p>
    <w:p w:rsidR="002C7DCB" w:rsidRDefault="002C7DCB" w:rsidP="00013686">
      <w:pPr>
        <w:pStyle w:val="Paragraphedeliste"/>
      </w:pPr>
    </w:p>
    <w:p w:rsidR="002C7DCB" w:rsidRDefault="002C7DCB" w:rsidP="00013686">
      <w:pPr>
        <w:pStyle w:val="Paragraphedeliste"/>
      </w:pPr>
      <w:r>
        <w:t>En « avenir incertain », on utilise un modèle probabiliste qui permet de déterminer :</w:t>
      </w:r>
    </w:p>
    <w:p w:rsidR="002C7DCB" w:rsidRDefault="002C7DCB" w:rsidP="002C7DCB">
      <w:pPr>
        <w:pStyle w:val="Paragraphedeliste"/>
        <w:numPr>
          <w:ilvl w:val="0"/>
          <w:numId w:val="49"/>
        </w:numPr>
      </w:pPr>
      <w:r>
        <w:t>La probabilité de rupture du stock</w:t>
      </w:r>
    </w:p>
    <w:p w:rsidR="00F93AED" w:rsidRDefault="00F93AED" w:rsidP="00F93AED">
      <w:pPr>
        <w:pStyle w:val="Paragraphedeliste"/>
        <w:ind w:left="1080"/>
      </w:pPr>
    </w:p>
    <w:p w:rsidR="00F93AED" w:rsidRDefault="00F93AED" w:rsidP="00F93AED">
      <w:pPr>
        <w:pStyle w:val="Paragraphedeliste"/>
        <w:ind w:left="1080"/>
      </w:pPr>
      <w:r>
        <w:t>P(x&gt;S) = Cp/ (Cp+Cr)</w:t>
      </w:r>
    </w:p>
    <w:p w:rsidR="00F93AED" w:rsidRDefault="00F93AED" w:rsidP="00F93AED">
      <w:pPr>
        <w:pStyle w:val="Paragraphedeliste"/>
        <w:ind w:left="1080"/>
      </w:pPr>
      <w:r>
        <w:t>Cp : perte si le produit n’est pas vendu</w:t>
      </w:r>
    </w:p>
    <w:p w:rsidR="00F93AED" w:rsidRDefault="00F93AED" w:rsidP="00F93AED">
      <w:pPr>
        <w:pStyle w:val="Paragraphedeliste"/>
        <w:ind w:left="1080"/>
      </w:pPr>
      <w:r>
        <w:t>Cr : cout de rupture, soit la marge non perçue</w:t>
      </w:r>
    </w:p>
    <w:p w:rsidR="00F93AED" w:rsidRDefault="00F93AED" w:rsidP="00F93AED">
      <w:pPr>
        <w:pStyle w:val="Paragraphedeliste"/>
        <w:ind w:left="1080"/>
      </w:pPr>
    </w:p>
    <w:p w:rsidR="002C7DCB" w:rsidRDefault="002C7DCB" w:rsidP="002C7DCB">
      <w:pPr>
        <w:pStyle w:val="Paragraphedeliste"/>
        <w:numPr>
          <w:ilvl w:val="0"/>
          <w:numId w:val="49"/>
        </w:numPr>
      </w:pPr>
      <w:r>
        <w:t xml:space="preserve">La probabilité que la demande soit </w:t>
      </w:r>
      <w:r w:rsidR="00F93AED">
        <w:t>inférieure au stock et on la comparer à la probabilité de rupture</w:t>
      </w:r>
    </w:p>
    <w:p w:rsidR="00F93AED" w:rsidRDefault="00F93AED" w:rsidP="00F93AED">
      <w:pPr>
        <w:pStyle w:val="Paragraphedeliste"/>
        <w:ind w:left="1080"/>
      </w:pPr>
    </w:p>
    <w:p w:rsidR="00F93AED" w:rsidRDefault="00F93AED" w:rsidP="00F93AED">
      <w:pPr>
        <w:pStyle w:val="Paragraphedeliste"/>
        <w:ind w:left="1080"/>
      </w:pPr>
      <w:r>
        <w:t>P( t&lt; S-x/∑)</w:t>
      </w:r>
    </w:p>
    <w:p w:rsidR="00F93AED" w:rsidRDefault="00F93AED" w:rsidP="00F93AED">
      <w:pPr>
        <w:pStyle w:val="Paragraphedeliste"/>
        <w:ind w:left="1080"/>
      </w:pPr>
      <w:r>
        <w:t>T est la valeur de la probabilité sur une table de loi normale</w:t>
      </w:r>
    </w:p>
    <w:p w:rsidR="00F93AED" w:rsidRDefault="00F93AED" w:rsidP="00F93AED">
      <w:pPr>
        <w:pStyle w:val="Paragraphedeliste"/>
        <w:ind w:left="1080"/>
      </w:pPr>
      <w:r>
        <w:t>∑ est l’écart type</w:t>
      </w:r>
    </w:p>
    <w:p w:rsidR="00F93AED" w:rsidRDefault="00F93AED" w:rsidP="00F93AED">
      <w:pPr>
        <w:pStyle w:val="Paragraphedeliste"/>
        <w:ind w:left="1080"/>
      </w:pPr>
    </w:p>
    <w:p w:rsidR="00520CA4" w:rsidRDefault="00520CA4" w:rsidP="00520CA4">
      <w:pPr>
        <w:pStyle w:val="Paragraphedeliste"/>
        <w:numPr>
          <w:ilvl w:val="0"/>
          <w:numId w:val="49"/>
        </w:numPr>
      </w:pPr>
      <w:r>
        <w:t>On détermine le nouveau stock à prévoir</w:t>
      </w:r>
    </w:p>
    <w:p w:rsidR="00520CA4" w:rsidRDefault="00520CA4" w:rsidP="00F93AED">
      <w:pPr>
        <w:pStyle w:val="Paragraphedeliste"/>
        <w:ind w:left="1080"/>
      </w:pPr>
    </w:p>
    <w:p w:rsidR="00F93AED" w:rsidRDefault="00F93AED" w:rsidP="00F93AED">
      <w:pPr>
        <w:pStyle w:val="Paragraphedeliste"/>
        <w:ind w:left="1080"/>
      </w:pPr>
      <w:r w:rsidRPr="00520CA4">
        <w:rPr>
          <w:b/>
        </w:rPr>
        <w:lastRenderedPageBreak/>
        <w:t>Exemple </w:t>
      </w:r>
      <w:r>
        <w:t>: Le rayon patisserie de Gégé ne vend que les produits du jour, tous les invendus sont perdus. La religieuse vendue 3€ coute 1€</w:t>
      </w:r>
      <w:r w:rsidR="00520CA4">
        <w:t>. Les ventes suivent une loi normale d’espérance 300 et d’écart type 50.</w:t>
      </w:r>
    </w:p>
    <w:p w:rsidR="00520CA4" w:rsidRDefault="00520CA4" w:rsidP="00F93AED">
      <w:pPr>
        <w:pStyle w:val="Paragraphedeliste"/>
        <w:ind w:left="1080"/>
      </w:pPr>
      <w:r>
        <w:t>Combien doit on en fabriquer et quelle est la probabilité d’être en rupture ?</w:t>
      </w:r>
    </w:p>
    <w:p w:rsidR="00520CA4" w:rsidRDefault="00520CA4" w:rsidP="00F93AED">
      <w:pPr>
        <w:pStyle w:val="Paragraphedeliste"/>
        <w:ind w:left="1080"/>
      </w:pPr>
    </w:p>
    <w:p w:rsidR="00520CA4" w:rsidRDefault="00520CA4" w:rsidP="00F93AED">
      <w:pPr>
        <w:pStyle w:val="Paragraphedeliste"/>
        <w:ind w:left="1080"/>
      </w:pPr>
    </w:p>
    <w:p w:rsidR="002C7DCB" w:rsidRDefault="002C7DCB" w:rsidP="00013686">
      <w:pPr>
        <w:pStyle w:val="Paragraphedeliste"/>
      </w:pPr>
    </w:p>
    <w:p w:rsidR="00290E26" w:rsidRDefault="00290E26" w:rsidP="001756EB">
      <w:pPr>
        <w:pStyle w:val="Paragraphedeliste"/>
        <w:numPr>
          <w:ilvl w:val="0"/>
          <w:numId w:val="48"/>
        </w:numPr>
      </w:pPr>
      <w:r>
        <w:t>LE COUT MARGINAL</w:t>
      </w:r>
    </w:p>
    <w:p w:rsidR="00520CA4" w:rsidRDefault="00520CA4" w:rsidP="00520CA4">
      <w:pPr>
        <w:pStyle w:val="Paragraphedeliste"/>
      </w:pPr>
    </w:p>
    <w:p w:rsidR="00520CA4" w:rsidRDefault="00520CA4" w:rsidP="00520CA4">
      <w:pPr>
        <w:pStyle w:val="Paragraphedeliste"/>
      </w:pPr>
      <w:r>
        <w:t>Ce coût a été défini par des économistes (dont Walras) en fin de 19</w:t>
      </w:r>
      <w:r w:rsidRPr="00520CA4">
        <w:rPr>
          <w:vertAlign w:val="superscript"/>
        </w:rPr>
        <w:t>ème</w:t>
      </w:r>
      <w:r>
        <w:t xml:space="preserve"> siecle pour mesurer la maximisation des profits de l’E.</w:t>
      </w:r>
    </w:p>
    <w:p w:rsidR="00520CA4" w:rsidRDefault="00520CA4" w:rsidP="00520CA4">
      <w:pPr>
        <w:pStyle w:val="Paragraphedeliste"/>
      </w:pPr>
      <w:r>
        <w:t>La technique consiste à produire tant que le cout de production de la dernière unité produite reste inférieur au prix de vente. En effet, le coût de production tend à baisser au rythme de l’augmentation de la production, mais avec un niveau maximum au-delà duquel le cout marginal de production augmente à nouveau. Loi des rendements décroissants.</w:t>
      </w:r>
    </w:p>
    <w:p w:rsidR="00520CA4" w:rsidRDefault="00520CA4" w:rsidP="00520CA4">
      <w:pPr>
        <w:pStyle w:val="Paragraphedeliste"/>
      </w:pPr>
    </w:p>
    <w:p w:rsidR="00520CA4" w:rsidRDefault="004F1300" w:rsidP="00520CA4">
      <w:pPr>
        <w:pStyle w:val="Paragraphedeliste"/>
      </w:pPr>
      <w:r w:rsidRPr="00D52173">
        <w:rPr>
          <w:b/>
        </w:rPr>
        <w:t>Exemple</w:t>
      </w:r>
      <w:r>
        <w:t> : Une E fabrique et vend des consoles de jeux. Le prix de vente maximum est de 160€ sur le marché et la fonction de demande est : P =-2Q+300. La fonction du cout total est : CT = 0,01 Q^3-0,2Q²+41Q+4647,50.</w:t>
      </w:r>
    </w:p>
    <w:p w:rsidR="004F1300" w:rsidRDefault="004F1300" w:rsidP="00520CA4">
      <w:pPr>
        <w:pStyle w:val="Paragraphedeliste"/>
      </w:pPr>
      <w:r>
        <w:t>L’année dernière l’E a décidé de vendre sa production à 140 €, elle a fabriqué 100 consoles mais n’en a vendu que 80.</w:t>
      </w:r>
    </w:p>
    <w:p w:rsidR="004F1300" w:rsidRDefault="004F1300" w:rsidP="004F1300">
      <w:pPr>
        <w:pStyle w:val="Paragraphedeliste"/>
        <w:numPr>
          <w:ilvl w:val="0"/>
          <w:numId w:val="50"/>
        </w:numPr>
      </w:pPr>
      <w:r>
        <w:t>Est-ce normal ?</w:t>
      </w:r>
    </w:p>
    <w:p w:rsidR="004F1300" w:rsidRDefault="004F1300" w:rsidP="004F1300">
      <w:pPr>
        <w:pStyle w:val="Paragraphedeliste"/>
        <w:numPr>
          <w:ilvl w:val="0"/>
          <w:numId w:val="50"/>
        </w:numPr>
      </w:pPr>
      <w:r>
        <w:t>L’E prévoit pour cette année de s’aligner sur le prix du marché, quel sera son profit maximal ?</w:t>
      </w:r>
    </w:p>
    <w:p w:rsidR="004F1300" w:rsidRDefault="004F1300" w:rsidP="004F1300">
      <w:pPr>
        <w:pStyle w:val="Paragraphedeliste"/>
        <w:numPr>
          <w:ilvl w:val="0"/>
          <w:numId w:val="50"/>
        </w:numPr>
      </w:pPr>
      <w:r>
        <w:t>Quel sera la position de l’E face à son seuil de rentabilité ?</w:t>
      </w:r>
    </w:p>
    <w:p w:rsidR="004F1300" w:rsidRDefault="004F1300" w:rsidP="004F1300">
      <w:pPr>
        <w:pStyle w:val="Paragraphedeliste"/>
        <w:ind w:left="1080"/>
      </w:pPr>
    </w:p>
    <w:p w:rsidR="00290E26" w:rsidRDefault="00290E26" w:rsidP="001756EB">
      <w:pPr>
        <w:pStyle w:val="Paragraphedeliste"/>
        <w:numPr>
          <w:ilvl w:val="0"/>
          <w:numId w:val="48"/>
        </w:numPr>
      </w:pPr>
      <w:r>
        <w:t>LE COUT STANDARD</w:t>
      </w:r>
    </w:p>
    <w:p w:rsidR="00D52173" w:rsidRDefault="00D52173" w:rsidP="00D52173">
      <w:pPr>
        <w:pStyle w:val="Paragraphedeliste"/>
      </w:pPr>
    </w:p>
    <w:p w:rsidR="00D52173" w:rsidRDefault="00D52173" w:rsidP="00D52173">
      <w:pPr>
        <w:pStyle w:val="Paragraphedeliste"/>
      </w:pPr>
      <w:r>
        <w:t>Un cout standard est un cout de production prévisionnel donnant un objectif de cout dans des conditions d’exploitation normales.</w:t>
      </w:r>
    </w:p>
    <w:p w:rsidR="00D52173" w:rsidRDefault="00D52173" w:rsidP="00D52173">
      <w:pPr>
        <w:pStyle w:val="Paragraphedeliste"/>
      </w:pPr>
      <w:r>
        <w:t>Le cout standard est défini à partir d’un critère de prix, d’un critère de quantité et d’un critère d’activité. Le standard sera choisi par l’entreprise en fonction d’objectifs d’optimalité ou de réalisme.</w:t>
      </w:r>
    </w:p>
    <w:p w:rsidR="00D52173" w:rsidRDefault="00D52173" w:rsidP="00D52173">
      <w:pPr>
        <w:pStyle w:val="Paragraphedeliste"/>
      </w:pPr>
    </w:p>
    <w:p w:rsidR="00F018AA" w:rsidRDefault="00F018AA" w:rsidP="00D52173">
      <w:pPr>
        <w:pStyle w:val="Paragraphedeliste"/>
      </w:pPr>
      <w:r>
        <w:t>Le cout complet ou méthode des centres d’analyse a été élaboré dans les années 1920 lorsque la production a commencé à se complexifier, avec plusieurs produits fabriqués dans la même usine. L’objectif était d’intégrer à chaque produit fabriqué l’ensemble des couts directs et indirects nécessaires à sa production.</w:t>
      </w:r>
    </w:p>
    <w:p w:rsidR="00F018AA" w:rsidRDefault="00F018AA" w:rsidP="00D52173">
      <w:pPr>
        <w:pStyle w:val="Paragraphedeliste"/>
      </w:pPr>
    </w:p>
    <w:p w:rsidR="00F018AA" w:rsidRDefault="00B072EB" w:rsidP="00D52173">
      <w:pPr>
        <w:pStyle w:val="Paragraphedeliste"/>
      </w:pPr>
      <w:r>
        <w:t>La méthode des couts complets, basée sur des éléments quantitatifs donnés par la comptabilité est également appelée « comptabilité analytique ».</w:t>
      </w:r>
    </w:p>
    <w:p w:rsidR="00B072EB" w:rsidRDefault="00B072EB" w:rsidP="00D52173">
      <w:pPr>
        <w:pStyle w:val="Paragraphedeliste"/>
      </w:pPr>
    </w:p>
    <w:p w:rsidR="00B072EB" w:rsidRDefault="00B072EB" w:rsidP="00D52173">
      <w:pPr>
        <w:pStyle w:val="Paragraphedeliste"/>
      </w:pPr>
    </w:p>
    <w:p w:rsidR="00B072EB" w:rsidRDefault="00B072EB" w:rsidP="00D52173">
      <w:pPr>
        <w:pStyle w:val="Paragraphedeliste"/>
      </w:pPr>
    </w:p>
    <w:p w:rsidR="00B072EB" w:rsidRDefault="00B072EB" w:rsidP="00D52173">
      <w:pPr>
        <w:pStyle w:val="Paragraphedeliste"/>
      </w:pPr>
    </w:p>
    <w:p w:rsidR="00290E26" w:rsidRDefault="00290E26" w:rsidP="001756EB">
      <w:pPr>
        <w:pStyle w:val="Paragraphedeliste"/>
        <w:numPr>
          <w:ilvl w:val="0"/>
          <w:numId w:val="48"/>
        </w:numPr>
      </w:pPr>
      <w:r>
        <w:lastRenderedPageBreak/>
        <w:t>L’IMPUTATION RATIONNELLE</w:t>
      </w:r>
    </w:p>
    <w:p w:rsidR="00B072EB" w:rsidRDefault="00B072EB" w:rsidP="00B072EB">
      <w:pPr>
        <w:pStyle w:val="Paragraphedeliste"/>
      </w:pPr>
    </w:p>
    <w:p w:rsidR="00B072EB" w:rsidRDefault="00B072EB" w:rsidP="00B072EB">
      <w:pPr>
        <w:pStyle w:val="Paragraphedeliste"/>
      </w:pPr>
      <w:r>
        <w:t>Les méthodes classiques d’analyse des coûts se fondent sur l’hypothèse que l’activité</w:t>
      </w:r>
      <w:r w:rsidR="00A16EF9">
        <w:t xml:space="preserve"> est également répartie sur l’année, ce qui est souvent faux en réalité. Il est alors nécessaire de trouver un moyen d’affecter les couts fixes en fonction de l’activité réelle de l’E et non en mensualités.</w:t>
      </w:r>
    </w:p>
    <w:p w:rsidR="00A16EF9" w:rsidRDefault="00A16EF9" w:rsidP="00B072EB">
      <w:pPr>
        <w:pStyle w:val="Paragraphedeliste"/>
      </w:pPr>
      <w:r>
        <w:t>L’imputation rationnelle intègre un rapport entre l’activité normale et l’activité réelle</w:t>
      </w:r>
      <w:r w:rsidR="007C77BB">
        <w:t>, afin de neutraliser les effets d’une variation forte de l’activité de l’E.</w:t>
      </w:r>
    </w:p>
    <w:p w:rsidR="007C77BB" w:rsidRDefault="007C77BB" w:rsidP="00B072EB">
      <w:pPr>
        <w:pStyle w:val="Paragraphedeliste"/>
      </w:pPr>
    </w:p>
    <w:p w:rsidR="007C77BB" w:rsidRDefault="007C77BB" w:rsidP="00B072EB">
      <w:pPr>
        <w:pStyle w:val="Paragraphedeliste"/>
      </w:pPr>
      <w:r w:rsidRPr="007C77BB">
        <w:rPr>
          <w:b/>
        </w:rPr>
        <w:t>Exemple</w:t>
      </w:r>
      <w:r>
        <w:t> : Une E a une activité normale de 1000 produits fabriqués par mois pour un cout unitaire variable de 4€. Les charges fixes sont de 70000€ par mois</w:t>
      </w:r>
    </w:p>
    <w:p w:rsidR="007C77BB" w:rsidRDefault="007C77BB" w:rsidP="00B072EB">
      <w:pPr>
        <w:pStyle w:val="Paragraphedeliste"/>
      </w:pPr>
      <w:r>
        <w:t>Comment mesure t on la rentabilité mensuelle de l’E avec la méthode de l’Imputation rationnelle ?</w:t>
      </w:r>
    </w:p>
    <w:p w:rsidR="007C77BB" w:rsidRDefault="007C77BB" w:rsidP="00B072EB">
      <w:pPr>
        <w:pStyle w:val="Paragraphedeliste"/>
      </w:pPr>
    </w:p>
    <w:tbl>
      <w:tblPr>
        <w:tblStyle w:val="Grilledutableau"/>
        <w:tblW w:w="0" w:type="auto"/>
        <w:tblInd w:w="720" w:type="dxa"/>
        <w:tblLook w:val="04A0" w:firstRow="1" w:lastRow="0" w:firstColumn="1" w:lastColumn="0" w:noHBand="0" w:noVBand="1"/>
      </w:tblPr>
      <w:tblGrid>
        <w:gridCol w:w="1756"/>
        <w:gridCol w:w="1707"/>
        <w:gridCol w:w="1707"/>
        <w:gridCol w:w="1699"/>
        <w:gridCol w:w="1699"/>
      </w:tblGrid>
      <w:tr w:rsidR="007C77BB" w:rsidTr="007C77BB">
        <w:tc>
          <w:tcPr>
            <w:tcW w:w="1842" w:type="dxa"/>
          </w:tcPr>
          <w:p w:rsidR="007C77BB" w:rsidRDefault="007C77BB" w:rsidP="00B072EB">
            <w:pPr>
              <w:pStyle w:val="Paragraphedeliste"/>
              <w:ind w:left="0"/>
            </w:pPr>
          </w:p>
        </w:tc>
        <w:tc>
          <w:tcPr>
            <w:tcW w:w="1842" w:type="dxa"/>
          </w:tcPr>
          <w:p w:rsidR="007C77BB" w:rsidRDefault="007C77BB" w:rsidP="00B072EB">
            <w:pPr>
              <w:pStyle w:val="Paragraphedeliste"/>
              <w:ind w:left="0"/>
            </w:pPr>
            <w:r>
              <w:t>Janvier</w:t>
            </w:r>
          </w:p>
        </w:tc>
        <w:tc>
          <w:tcPr>
            <w:tcW w:w="1842" w:type="dxa"/>
          </w:tcPr>
          <w:p w:rsidR="007C77BB" w:rsidRDefault="007C77BB" w:rsidP="00B072EB">
            <w:pPr>
              <w:pStyle w:val="Paragraphedeliste"/>
              <w:ind w:left="0"/>
            </w:pPr>
            <w:r>
              <w:t>Fevrier</w:t>
            </w:r>
          </w:p>
        </w:tc>
        <w:tc>
          <w:tcPr>
            <w:tcW w:w="1843" w:type="dxa"/>
          </w:tcPr>
          <w:p w:rsidR="007C77BB" w:rsidRDefault="007C77BB" w:rsidP="00B072EB">
            <w:pPr>
              <w:pStyle w:val="Paragraphedeliste"/>
              <w:ind w:left="0"/>
            </w:pPr>
            <w:r>
              <w:t>Mars</w:t>
            </w:r>
          </w:p>
        </w:tc>
        <w:tc>
          <w:tcPr>
            <w:tcW w:w="1843" w:type="dxa"/>
          </w:tcPr>
          <w:p w:rsidR="007C77BB" w:rsidRDefault="007C77BB" w:rsidP="00B072EB">
            <w:pPr>
              <w:pStyle w:val="Paragraphedeliste"/>
              <w:ind w:left="0"/>
            </w:pPr>
            <w:r>
              <w:t>Avril</w:t>
            </w:r>
          </w:p>
        </w:tc>
      </w:tr>
      <w:tr w:rsidR="007C77BB" w:rsidTr="007C77BB">
        <w:tc>
          <w:tcPr>
            <w:tcW w:w="1842" w:type="dxa"/>
          </w:tcPr>
          <w:p w:rsidR="007C77BB" w:rsidRDefault="007C77BB" w:rsidP="00B072EB">
            <w:pPr>
              <w:pStyle w:val="Paragraphedeliste"/>
              <w:ind w:left="0"/>
            </w:pPr>
            <w:r>
              <w:t>Production</w:t>
            </w:r>
          </w:p>
        </w:tc>
        <w:tc>
          <w:tcPr>
            <w:tcW w:w="1842" w:type="dxa"/>
          </w:tcPr>
          <w:p w:rsidR="007C77BB" w:rsidRDefault="007C77BB" w:rsidP="00B072EB">
            <w:pPr>
              <w:pStyle w:val="Paragraphedeliste"/>
              <w:ind w:left="0"/>
            </w:pPr>
            <w:r>
              <w:t>1200</w:t>
            </w:r>
          </w:p>
        </w:tc>
        <w:tc>
          <w:tcPr>
            <w:tcW w:w="1842" w:type="dxa"/>
          </w:tcPr>
          <w:p w:rsidR="007C77BB" w:rsidRDefault="007C77BB" w:rsidP="00B072EB">
            <w:pPr>
              <w:pStyle w:val="Paragraphedeliste"/>
              <w:ind w:left="0"/>
            </w:pPr>
            <w:r>
              <w:t>700</w:t>
            </w:r>
          </w:p>
        </w:tc>
        <w:tc>
          <w:tcPr>
            <w:tcW w:w="1843" w:type="dxa"/>
          </w:tcPr>
          <w:p w:rsidR="007C77BB" w:rsidRDefault="007C77BB" w:rsidP="00B072EB">
            <w:pPr>
              <w:pStyle w:val="Paragraphedeliste"/>
              <w:ind w:left="0"/>
            </w:pPr>
            <w:r>
              <w:t>1000</w:t>
            </w:r>
          </w:p>
        </w:tc>
        <w:tc>
          <w:tcPr>
            <w:tcW w:w="1843" w:type="dxa"/>
          </w:tcPr>
          <w:p w:rsidR="007C77BB" w:rsidRDefault="007C77BB" w:rsidP="00B072EB">
            <w:pPr>
              <w:pStyle w:val="Paragraphedeliste"/>
              <w:ind w:left="0"/>
            </w:pPr>
            <w:r>
              <w:t>1300</w:t>
            </w:r>
          </w:p>
        </w:tc>
      </w:tr>
      <w:tr w:rsidR="007C77BB" w:rsidTr="007C77BB">
        <w:tc>
          <w:tcPr>
            <w:tcW w:w="1842" w:type="dxa"/>
          </w:tcPr>
          <w:p w:rsidR="007C77BB" w:rsidRDefault="007C77BB" w:rsidP="00B072EB">
            <w:pPr>
              <w:pStyle w:val="Paragraphedeliste"/>
              <w:ind w:left="0"/>
            </w:pPr>
            <w:r>
              <w:t>Charges variables en €</w:t>
            </w:r>
          </w:p>
        </w:tc>
        <w:tc>
          <w:tcPr>
            <w:tcW w:w="1842" w:type="dxa"/>
          </w:tcPr>
          <w:p w:rsidR="007C77BB" w:rsidRDefault="007C77BB" w:rsidP="00B072EB">
            <w:pPr>
              <w:pStyle w:val="Paragraphedeliste"/>
              <w:ind w:left="0"/>
            </w:pPr>
            <w:r>
              <w:t>48000</w:t>
            </w:r>
          </w:p>
        </w:tc>
        <w:tc>
          <w:tcPr>
            <w:tcW w:w="1842" w:type="dxa"/>
          </w:tcPr>
          <w:p w:rsidR="007C77BB" w:rsidRDefault="007C77BB" w:rsidP="00B072EB">
            <w:pPr>
              <w:pStyle w:val="Paragraphedeliste"/>
              <w:ind w:left="0"/>
            </w:pPr>
            <w:r>
              <w:t>28000</w:t>
            </w:r>
          </w:p>
        </w:tc>
        <w:tc>
          <w:tcPr>
            <w:tcW w:w="1843" w:type="dxa"/>
          </w:tcPr>
          <w:p w:rsidR="007C77BB" w:rsidRDefault="007C77BB" w:rsidP="00B072EB">
            <w:pPr>
              <w:pStyle w:val="Paragraphedeliste"/>
              <w:ind w:left="0"/>
            </w:pPr>
            <w:r>
              <w:t>40000</w:t>
            </w:r>
          </w:p>
        </w:tc>
        <w:tc>
          <w:tcPr>
            <w:tcW w:w="1843" w:type="dxa"/>
          </w:tcPr>
          <w:p w:rsidR="007C77BB" w:rsidRDefault="007C77BB" w:rsidP="00B072EB">
            <w:pPr>
              <w:pStyle w:val="Paragraphedeliste"/>
              <w:ind w:left="0"/>
            </w:pPr>
            <w:r>
              <w:t>52000</w:t>
            </w:r>
          </w:p>
        </w:tc>
      </w:tr>
      <w:tr w:rsidR="007C77BB" w:rsidTr="007C77BB">
        <w:tc>
          <w:tcPr>
            <w:tcW w:w="1842" w:type="dxa"/>
          </w:tcPr>
          <w:p w:rsidR="007C77BB" w:rsidRDefault="007C77BB" w:rsidP="00B072EB">
            <w:pPr>
              <w:pStyle w:val="Paragraphedeliste"/>
              <w:ind w:left="0"/>
            </w:pPr>
            <w:r>
              <w:t>Charges fixes en €</w:t>
            </w:r>
          </w:p>
        </w:tc>
        <w:tc>
          <w:tcPr>
            <w:tcW w:w="1842" w:type="dxa"/>
          </w:tcPr>
          <w:p w:rsidR="007C77BB" w:rsidRDefault="007C77BB" w:rsidP="00B072EB">
            <w:pPr>
              <w:pStyle w:val="Paragraphedeliste"/>
              <w:ind w:left="0"/>
            </w:pPr>
            <w:r>
              <w:t>70000</w:t>
            </w:r>
          </w:p>
        </w:tc>
        <w:tc>
          <w:tcPr>
            <w:tcW w:w="1842" w:type="dxa"/>
          </w:tcPr>
          <w:p w:rsidR="007C77BB" w:rsidRDefault="007C77BB" w:rsidP="00B072EB">
            <w:pPr>
              <w:pStyle w:val="Paragraphedeliste"/>
              <w:ind w:left="0"/>
            </w:pPr>
            <w:r>
              <w:t>70000</w:t>
            </w:r>
          </w:p>
        </w:tc>
        <w:tc>
          <w:tcPr>
            <w:tcW w:w="1843" w:type="dxa"/>
          </w:tcPr>
          <w:p w:rsidR="007C77BB" w:rsidRDefault="007C77BB" w:rsidP="00B072EB">
            <w:pPr>
              <w:pStyle w:val="Paragraphedeliste"/>
              <w:ind w:left="0"/>
            </w:pPr>
            <w:r>
              <w:t>70000</w:t>
            </w:r>
          </w:p>
        </w:tc>
        <w:tc>
          <w:tcPr>
            <w:tcW w:w="1843" w:type="dxa"/>
          </w:tcPr>
          <w:p w:rsidR="007C77BB" w:rsidRDefault="007C77BB" w:rsidP="00B072EB">
            <w:pPr>
              <w:pStyle w:val="Paragraphedeliste"/>
              <w:ind w:left="0"/>
            </w:pPr>
            <w:r>
              <w:t>70000</w:t>
            </w:r>
          </w:p>
        </w:tc>
      </w:tr>
    </w:tbl>
    <w:p w:rsidR="007C77BB" w:rsidRDefault="007C77BB" w:rsidP="00B072EB">
      <w:pPr>
        <w:pStyle w:val="Paragraphedeliste"/>
      </w:pPr>
    </w:p>
    <w:p w:rsidR="00DC4347" w:rsidRDefault="00DC4347" w:rsidP="001756EB">
      <w:pPr>
        <w:pStyle w:val="Paragraphedeliste"/>
        <w:numPr>
          <w:ilvl w:val="0"/>
          <w:numId w:val="48"/>
        </w:numPr>
      </w:pPr>
      <w:r>
        <w:t>LE BUDGET DES VENTES</w:t>
      </w:r>
    </w:p>
    <w:p w:rsidR="007C77BB" w:rsidRDefault="007C77BB" w:rsidP="007C77BB">
      <w:r>
        <w:t>La mise en place des budgets vise à la fois à orienter l’activité de l’E, à mesurer son efficacité et à servir de guide pour l’action. Les budgets doivent cependant s’adapter aux possibilités de l’E et de son marché. Il y a donc un arbitrage entre les capacités de production et les potentialités de ventes</w:t>
      </w:r>
      <w:r w:rsidR="007B00ED">
        <w:t>. Ils sont donc établis en concertation.</w:t>
      </w:r>
    </w:p>
    <w:p w:rsidR="007B00ED" w:rsidRDefault="007B00ED" w:rsidP="007C77BB">
      <w:r w:rsidRPr="007B00ED">
        <w:rPr>
          <w:b/>
        </w:rPr>
        <w:t>Exemple</w:t>
      </w:r>
      <w:r>
        <w:t xml:space="preserve"> Dans le cadre du lancement d’un nouveau produit, une E a effectué une étude de marché.Elle récupère les informations suivantes au mois/mois :Les ventes au trimestres seront liées au T-1 avec multiple de 1,2 dans 60% des cas et de 0,8 dans 40% des cas.Les ventes du T1 seront fonction de la situation économique avec une probabilité de 60% de faire 100000€ de ventes et 40% de faire 80000€ de ventes.</w:t>
      </w:r>
    </w:p>
    <w:p w:rsidR="007B00ED" w:rsidRDefault="007B00ED" w:rsidP="007C77BB">
      <w:r>
        <w:t>Comment prévoir le CA de l’année ?</w:t>
      </w:r>
    </w:p>
    <w:p w:rsidR="00DC4347" w:rsidRDefault="00DC4347" w:rsidP="001756EB">
      <w:pPr>
        <w:pStyle w:val="Paragraphedeliste"/>
        <w:numPr>
          <w:ilvl w:val="0"/>
          <w:numId w:val="48"/>
        </w:numPr>
      </w:pPr>
      <w:r>
        <w:t>LES INDICATEURS DE PERFORMANCE</w:t>
      </w:r>
    </w:p>
    <w:p w:rsidR="007B00ED" w:rsidRDefault="007B00ED" w:rsidP="007B00ED">
      <w:pPr>
        <w:pStyle w:val="Paragraphedeliste"/>
      </w:pPr>
    </w:p>
    <w:p w:rsidR="007B00ED" w:rsidRDefault="007B00ED" w:rsidP="007B00ED">
      <w:pPr>
        <w:pStyle w:val="Paragraphedeliste"/>
      </w:pPr>
      <w:r>
        <w:t>Les KPI (key performance indicators) ou indicateurs clés de succès permettent d’aider la prise de décision et synthétisent les facteurs clés de succès de l’E.</w:t>
      </w:r>
    </w:p>
    <w:p w:rsidR="007B00ED" w:rsidRDefault="007B00ED" w:rsidP="007B00ED">
      <w:pPr>
        <w:pStyle w:val="Paragraphedeliste"/>
      </w:pPr>
    </w:p>
    <w:p w:rsidR="007B00ED" w:rsidRDefault="007B00ED" w:rsidP="007B00ED">
      <w:pPr>
        <w:pStyle w:val="Paragraphedeliste"/>
      </w:pPr>
      <w:bookmarkStart w:id="0" w:name="_GoBack"/>
      <w:r w:rsidRPr="007B00ED">
        <w:rPr>
          <w:b/>
        </w:rPr>
        <w:t>Exemple</w:t>
      </w:r>
      <w:bookmarkEnd w:id="0"/>
      <w:r>
        <w:t> : Quels KPI utiliser dans le e-commerce ?</w:t>
      </w:r>
    </w:p>
    <w:p w:rsidR="007B00ED" w:rsidRDefault="007B00ED" w:rsidP="007B00ED">
      <w:pPr>
        <w:pStyle w:val="Paragraphedeliste"/>
      </w:pPr>
    </w:p>
    <w:p w:rsidR="00DC4347" w:rsidRPr="000210E5" w:rsidRDefault="00DC4347" w:rsidP="007B00ED"/>
    <w:sectPr w:rsidR="00DC4347" w:rsidRPr="000210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6" w:rsidRDefault="001A6B06" w:rsidP="001A6B06">
      <w:pPr>
        <w:spacing w:after="0" w:line="240" w:lineRule="auto"/>
      </w:pPr>
      <w:r>
        <w:separator/>
      </w:r>
    </w:p>
  </w:endnote>
  <w:endnote w:type="continuationSeparator" w:id="0">
    <w:p w:rsidR="001A6B06" w:rsidRDefault="001A6B06" w:rsidP="001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E5" w:rsidRDefault="000210E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FL CNAM </w:t>
    </w:r>
    <w:r>
      <w:rPr>
        <w:rFonts w:asciiTheme="majorHAnsi" w:eastAsiaTheme="majorEastAsia" w:hAnsiTheme="majorHAnsi" w:cstheme="majorBidi"/>
      </w:rPr>
      <w:tab/>
      <w:t>Séance du 15/06/16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B00ED" w:rsidRPr="007B00ED">
      <w:rPr>
        <w:rFonts w:asciiTheme="majorHAnsi" w:eastAsiaTheme="majorEastAsia" w:hAnsiTheme="majorHAnsi" w:cstheme="majorBidi"/>
      </w:rPr>
      <w:t>5</w:t>
    </w:r>
    <w:r>
      <w:rPr>
        <w:rFonts w:asciiTheme="majorHAnsi" w:eastAsiaTheme="majorEastAsia" w:hAnsiTheme="majorHAnsi" w:cstheme="majorBidi"/>
      </w:rPr>
      <w:fldChar w:fldCharType="end"/>
    </w:r>
  </w:p>
  <w:p w:rsidR="001A6B06" w:rsidRDefault="001A6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6" w:rsidRDefault="001A6B06" w:rsidP="001A6B06">
      <w:pPr>
        <w:spacing w:after="0" w:line="240" w:lineRule="auto"/>
      </w:pPr>
      <w:r>
        <w:separator/>
      </w:r>
    </w:p>
  </w:footnote>
  <w:footnote w:type="continuationSeparator" w:id="0">
    <w:p w:rsidR="001A6B06" w:rsidRDefault="001A6B06" w:rsidP="001A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ACC363C243114A8599AC7F23C37B8888"/>
      </w:placeholder>
      <w:dataBinding w:prefixMappings="xmlns:ns0='http://schemas.openxmlformats.org/package/2006/metadata/core-properties' xmlns:ns1='http://purl.org/dc/elements/1.1/'" w:xpath="/ns0:coreProperties[1]/ns1:title[1]" w:storeItemID="{6C3C8BC8-F283-45AE-878A-BAB7291924A1}"/>
      <w:text/>
    </w:sdtPr>
    <w:sdtEndPr/>
    <w:sdtContent>
      <w:p w:rsidR="001A6B06" w:rsidRDefault="0089734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CNAM-</w:t>
        </w:r>
        <w:r w:rsidR="003E5482">
          <w:rPr>
            <w:rFonts w:asciiTheme="majorHAnsi" w:eastAsiaTheme="majorEastAsia" w:hAnsiTheme="majorHAnsi" w:cstheme="majorBidi"/>
            <w:sz w:val="32"/>
            <w:szCs w:val="32"/>
          </w:rPr>
          <w:t>DU</w:t>
        </w:r>
        <w:r w:rsidR="005051DD">
          <w:rPr>
            <w:rFonts w:asciiTheme="majorHAnsi" w:eastAsiaTheme="majorEastAsia" w:hAnsiTheme="majorHAnsi" w:cstheme="majorBidi"/>
            <w:sz w:val="32"/>
            <w:szCs w:val="32"/>
          </w:rPr>
          <w:t>T 1 MANAGEMENT &amp; CONTROLE DE GESTION</w:t>
        </w:r>
        <w:r w:rsidR="000210E5">
          <w:rPr>
            <w:rFonts w:asciiTheme="majorHAnsi" w:eastAsiaTheme="majorEastAsia" w:hAnsiTheme="majorHAnsi" w:cstheme="majorBidi"/>
            <w:sz w:val="32"/>
            <w:szCs w:val="32"/>
          </w:rPr>
          <w:t xml:space="preserve"> S2</w:t>
        </w:r>
      </w:p>
    </w:sdtContent>
  </w:sdt>
  <w:p w:rsidR="001A6B06" w:rsidRDefault="001A6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072"/>
    <w:multiLevelType w:val="multilevel"/>
    <w:tmpl w:val="8A28B3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8165BD1"/>
    <w:multiLevelType w:val="multilevel"/>
    <w:tmpl w:val="62ACE9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9292626"/>
    <w:multiLevelType w:val="hybridMultilevel"/>
    <w:tmpl w:val="7CA2C196"/>
    <w:lvl w:ilvl="0" w:tplc="C4AA254E">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nsid w:val="0B5859E8"/>
    <w:multiLevelType w:val="hybridMultilevel"/>
    <w:tmpl w:val="C88C3CD2"/>
    <w:lvl w:ilvl="0" w:tplc="B0E6F05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0D180217"/>
    <w:multiLevelType w:val="hybridMultilevel"/>
    <w:tmpl w:val="305CB8E6"/>
    <w:lvl w:ilvl="0" w:tplc="1F62651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0F4E4AB0"/>
    <w:multiLevelType w:val="hybridMultilevel"/>
    <w:tmpl w:val="14185A00"/>
    <w:lvl w:ilvl="0" w:tplc="236A214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0FFD21AD"/>
    <w:multiLevelType w:val="hybridMultilevel"/>
    <w:tmpl w:val="138E6C76"/>
    <w:lvl w:ilvl="0" w:tplc="E116C084">
      <w:start w:val="1"/>
      <w:numFmt w:val="upp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11843347"/>
    <w:multiLevelType w:val="hybridMultilevel"/>
    <w:tmpl w:val="EA9E39A8"/>
    <w:lvl w:ilvl="0" w:tplc="3190D08A">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nsid w:val="135F55E5"/>
    <w:multiLevelType w:val="hybridMultilevel"/>
    <w:tmpl w:val="31E8D692"/>
    <w:lvl w:ilvl="0" w:tplc="D7B4D4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71B270C"/>
    <w:multiLevelType w:val="hybridMultilevel"/>
    <w:tmpl w:val="174C24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596B3B"/>
    <w:multiLevelType w:val="hybridMultilevel"/>
    <w:tmpl w:val="9FFCFAD4"/>
    <w:lvl w:ilvl="0" w:tplc="F8F4501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240342B6"/>
    <w:multiLevelType w:val="hybridMultilevel"/>
    <w:tmpl w:val="97668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CF27B6"/>
    <w:multiLevelType w:val="hybridMultilevel"/>
    <w:tmpl w:val="D49A98EC"/>
    <w:lvl w:ilvl="0" w:tplc="B65EDF58">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3">
    <w:nsid w:val="26C74949"/>
    <w:multiLevelType w:val="hybridMultilevel"/>
    <w:tmpl w:val="6D8CF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2C6D43"/>
    <w:multiLevelType w:val="hybridMultilevel"/>
    <w:tmpl w:val="975ABBD4"/>
    <w:lvl w:ilvl="0" w:tplc="BFC8E94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27B638F6"/>
    <w:multiLevelType w:val="hybridMultilevel"/>
    <w:tmpl w:val="C756C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BA2741"/>
    <w:multiLevelType w:val="hybridMultilevel"/>
    <w:tmpl w:val="0CE0581C"/>
    <w:lvl w:ilvl="0" w:tplc="9084A86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298A42AE"/>
    <w:multiLevelType w:val="hybridMultilevel"/>
    <w:tmpl w:val="FFE6A43E"/>
    <w:lvl w:ilvl="0" w:tplc="92CE5C7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nsid w:val="2A5D5E3E"/>
    <w:multiLevelType w:val="hybridMultilevel"/>
    <w:tmpl w:val="A5FAE66A"/>
    <w:lvl w:ilvl="0" w:tplc="8D3E2C5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nsid w:val="2AA7055E"/>
    <w:multiLevelType w:val="hybridMultilevel"/>
    <w:tmpl w:val="75CC8A56"/>
    <w:lvl w:ilvl="0" w:tplc="7FFAFF6C">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2C224524"/>
    <w:multiLevelType w:val="hybridMultilevel"/>
    <w:tmpl w:val="C9565E7E"/>
    <w:lvl w:ilvl="0" w:tplc="A53A408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1">
    <w:nsid w:val="2CB3156B"/>
    <w:multiLevelType w:val="hybridMultilevel"/>
    <w:tmpl w:val="329CDDD6"/>
    <w:lvl w:ilvl="0" w:tplc="E1C0FCC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2E663F67"/>
    <w:multiLevelType w:val="multilevel"/>
    <w:tmpl w:val="1C4026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F5F1373"/>
    <w:multiLevelType w:val="hybridMultilevel"/>
    <w:tmpl w:val="EDB00450"/>
    <w:lvl w:ilvl="0" w:tplc="719E4CC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nsid w:val="309E4B10"/>
    <w:multiLevelType w:val="hybridMultilevel"/>
    <w:tmpl w:val="8B9C7A08"/>
    <w:lvl w:ilvl="0" w:tplc="948A1D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36755C77"/>
    <w:multiLevelType w:val="multilevel"/>
    <w:tmpl w:val="127EEB5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37905FB0"/>
    <w:multiLevelType w:val="hybridMultilevel"/>
    <w:tmpl w:val="FABED4FC"/>
    <w:lvl w:ilvl="0" w:tplc="E1A280F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7">
    <w:nsid w:val="38403370"/>
    <w:multiLevelType w:val="multilevel"/>
    <w:tmpl w:val="364A3FA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3A5939DA"/>
    <w:multiLevelType w:val="multilevel"/>
    <w:tmpl w:val="29EA78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B1484B"/>
    <w:multiLevelType w:val="hybridMultilevel"/>
    <w:tmpl w:val="2ABE3564"/>
    <w:lvl w:ilvl="0" w:tplc="D85C038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0">
    <w:nsid w:val="3C6A5F29"/>
    <w:multiLevelType w:val="hybridMultilevel"/>
    <w:tmpl w:val="6ECE3026"/>
    <w:lvl w:ilvl="0" w:tplc="83BAED9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1">
    <w:nsid w:val="3CEC615D"/>
    <w:multiLevelType w:val="hybridMultilevel"/>
    <w:tmpl w:val="4A6ED27E"/>
    <w:lvl w:ilvl="0" w:tplc="82962426">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nsid w:val="42C24C79"/>
    <w:multiLevelType w:val="hybridMultilevel"/>
    <w:tmpl w:val="0148A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7664FD3"/>
    <w:multiLevelType w:val="hybridMultilevel"/>
    <w:tmpl w:val="D780C246"/>
    <w:lvl w:ilvl="0" w:tplc="6D34C45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4B9145D4"/>
    <w:multiLevelType w:val="multilevel"/>
    <w:tmpl w:val="3CAAAD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nsid w:val="54AB6D00"/>
    <w:multiLevelType w:val="hybridMultilevel"/>
    <w:tmpl w:val="29B2D646"/>
    <w:lvl w:ilvl="0" w:tplc="5F2466EE">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6">
    <w:nsid w:val="54C31377"/>
    <w:multiLevelType w:val="hybridMultilevel"/>
    <w:tmpl w:val="948A0EEA"/>
    <w:lvl w:ilvl="0" w:tplc="96AE2B12">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7">
    <w:nsid w:val="57436CDF"/>
    <w:multiLevelType w:val="hybridMultilevel"/>
    <w:tmpl w:val="85FCB2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9931CD2"/>
    <w:multiLevelType w:val="hybridMultilevel"/>
    <w:tmpl w:val="E612C850"/>
    <w:lvl w:ilvl="0" w:tplc="63A4E402">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9">
    <w:nsid w:val="5D443C2C"/>
    <w:multiLevelType w:val="hybridMultilevel"/>
    <w:tmpl w:val="1EE6C900"/>
    <w:lvl w:ilvl="0" w:tplc="B7A0EF7C">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nsid w:val="5D4A2D02"/>
    <w:multiLevelType w:val="hybridMultilevel"/>
    <w:tmpl w:val="24EA80B6"/>
    <w:lvl w:ilvl="0" w:tplc="90105F8E">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1">
    <w:nsid w:val="61280367"/>
    <w:multiLevelType w:val="hybridMultilevel"/>
    <w:tmpl w:val="DD6E50EA"/>
    <w:lvl w:ilvl="0" w:tplc="58123B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E35712"/>
    <w:multiLevelType w:val="hybridMultilevel"/>
    <w:tmpl w:val="0FBC1B42"/>
    <w:lvl w:ilvl="0" w:tplc="7958ADE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nsid w:val="724B6DCE"/>
    <w:multiLevelType w:val="multilevel"/>
    <w:tmpl w:val="A5CADD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42E4B7F"/>
    <w:multiLevelType w:val="multilevel"/>
    <w:tmpl w:val="F182C77A"/>
    <w:lvl w:ilvl="0">
      <w:start w:val="1"/>
      <w:numFmt w:val="upperRoman"/>
      <w:lvlText w:val="%1."/>
      <w:lvlJc w:val="left"/>
      <w:pPr>
        <w:ind w:left="1440" w:hanging="720"/>
      </w:pPr>
      <w:rPr>
        <w:rFonts w:hint="default"/>
        <w:sz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47C16C1"/>
    <w:multiLevelType w:val="multilevel"/>
    <w:tmpl w:val="34E830F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nsid w:val="759E733C"/>
    <w:multiLevelType w:val="hybridMultilevel"/>
    <w:tmpl w:val="0C14BAA4"/>
    <w:lvl w:ilvl="0" w:tplc="07F80BA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7">
    <w:nsid w:val="7B292AA3"/>
    <w:multiLevelType w:val="hybridMultilevel"/>
    <w:tmpl w:val="159A150A"/>
    <w:lvl w:ilvl="0" w:tplc="C3007528">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8">
    <w:nsid w:val="7C0D4A2E"/>
    <w:multiLevelType w:val="hybridMultilevel"/>
    <w:tmpl w:val="1E92428C"/>
    <w:lvl w:ilvl="0" w:tplc="3BCEC51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9">
    <w:nsid w:val="7E560C76"/>
    <w:multiLevelType w:val="hybridMultilevel"/>
    <w:tmpl w:val="E528C900"/>
    <w:lvl w:ilvl="0" w:tplc="9B26776C">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abstractNumId w:val="11"/>
  </w:num>
  <w:num w:numId="2">
    <w:abstractNumId w:val="0"/>
  </w:num>
  <w:num w:numId="3">
    <w:abstractNumId w:val="9"/>
  </w:num>
  <w:num w:numId="4">
    <w:abstractNumId w:val="37"/>
  </w:num>
  <w:num w:numId="5">
    <w:abstractNumId w:val="48"/>
  </w:num>
  <w:num w:numId="6">
    <w:abstractNumId w:val="2"/>
  </w:num>
  <w:num w:numId="7">
    <w:abstractNumId w:val="20"/>
  </w:num>
  <w:num w:numId="8">
    <w:abstractNumId w:val="42"/>
  </w:num>
  <w:num w:numId="9">
    <w:abstractNumId w:val="7"/>
  </w:num>
  <w:num w:numId="10">
    <w:abstractNumId w:val="29"/>
  </w:num>
  <w:num w:numId="11">
    <w:abstractNumId w:val="33"/>
  </w:num>
  <w:num w:numId="12">
    <w:abstractNumId w:val="26"/>
  </w:num>
  <w:num w:numId="13">
    <w:abstractNumId w:val="49"/>
  </w:num>
  <w:num w:numId="14">
    <w:abstractNumId w:val="12"/>
  </w:num>
  <w:num w:numId="15">
    <w:abstractNumId w:val="43"/>
  </w:num>
  <w:num w:numId="16">
    <w:abstractNumId w:val="40"/>
  </w:num>
  <w:num w:numId="17">
    <w:abstractNumId w:val="6"/>
  </w:num>
  <w:num w:numId="18">
    <w:abstractNumId w:val="21"/>
  </w:num>
  <w:num w:numId="19">
    <w:abstractNumId w:val="22"/>
  </w:num>
  <w:num w:numId="20">
    <w:abstractNumId w:val="30"/>
  </w:num>
  <w:num w:numId="21">
    <w:abstractNumId w:val="36"/>
  </w:num>
  <w:num w:numId="22">
    <w:abstractNumId w:val="45"/>
  </w:num>
  <w:num w:numId="23">
    <w:abstractNumId w:val="25"/>
  </w:num>
  <w:num w:numId="24">
    <w:abstractNumId w:val="35"/>
  </w:num>
  <w:num w:numId="25">
    <w:abstractNumId w:val="5"/>
  </w:num>
  <w:num w:numId="26">
    <w:abstractNumId w:val="1"/>
  </w:num>
  <w:num w:numId="27">
    <w:abstractNumId w:val="47"/>
  </w:num>
  <w:num w:numId="28">
    <w:abstractNumId w:val="3"/>
  </w:num>
  <w:num w:numId="29">
    <w:abstractNumId w:val="27"/>
  </w:num>
  <w:num w:numId="30">
    <w:abstractNumId w:val="31"/>
  </w:num>
  <w:num w:numId="31">
    <w:abstractNumId w:val="15"/>
  </w:num>
  <w:num w:numId="32">
    <w:abstractNumId w:val="34"/>
  </w:num>
  <w:num w:numId="33">
    <w:abstractNumId w:val="23"/>
  </w:num>
  <w:num w:numId="34">
    <w:abstractNumId w:val="46"/>
  </w:num>
  <w:num w:numId="35">
    <w:abstractNumId w:val="4"/>
  </w:num>
  <w:num w:numId="36">
    <w:abstractNumId w:val="39"/>
  </w:num>
  <w:num w:numId="37">
    <w:abstractNumId w:val="17"/>
  </w:num>
  <w:num w:numId="38">
    <w:abstractNumId w:val="16"/>
  </w:num>
  <w:num w:numId="39">
    <w:abstractNumId w:val="18"/>
  </w:num>
  <w:num w:numId="40">
    <w:abstractNumId w:val="38"/>
  </w:num>
  <w:num w:numId="41">
    <w:abstractNumId w:val="14"/>
  </w:num>
  <w:num w:numId="42">
    <w:abstractNumId w:val="10"/>
  </w:num>
  <w:num w:numId="43">
    <w:abstractNumId w:val="19"/>
  </w:num>
  <w:num w:numId="44">
    <w:abstractNumId w:val="13"/>
  </w:num>
  <w:num w:numId="45">
    <w:abstractNumId w:val="44"/>
  </w:num>
  <w:num w:numId="46">
    <w:abstractNumId w:val="28"/>
  </w:num>
  <w:num w:numId="47">
    <w:abstractNumId w:val="41"/>
  </w:num>
  <w:num w:numId="48">
    <w:abstractNumId w:val="32"/>
  </w:num>
  <w:num w:numId="49">
    <w:abstractNumId w:val="2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6"/>
    <w:rsid w:val="000065C4"/>
    <w:rsid w:val="00011ED8"/>
    <w:rsid w:val="00013686"/>
    <w:rsid w:val="000210E5"/>
    <w:rsid w:val="00053B71"/>
    <w:rsid w:val="00056400"/>
    <w:rsid w:val="00087423"/>
    <w:rsid w:val="000B00EC"/>
    <w:rsid w:val="000B1B27"/>
    <w:rsid w:val="000E1595"/>
    <w:rsid w:val="000F2338"/>
    <w:rsid w:val="0013761D"/>
    <w:rsid w:val="00164063"/>
    <w:rsid w:val="001756EB"/>
    <w:rsid w:val="0019001B"/>
    <w:rsid w:val="001A6B06"/>
    <w:rsid w:val="00210393"/>
    <w:rsid w:val="002145EC"/>
    <w:rsid w:val="00224CF1"/>
    <w:rsid w:val="00277D62"/>
    <w:rsid w:val="00290E26"/>
    <w:rsid w:val="002B0F4E"/>
    <w:rsid w:val="002C7DCB"/>
    <w:rsid w:val="00317CDD"/>
    <w:rsid w:val="00344F54"/>
    <w:rsid w:val="00362EF2"/>
    <w:rsid w:val="003C5B3E"/>
    <w:rsid w:val="003E5482"/>
    <w:rsid w:val="003F7F4C"/>
    <w:rsid w:val="00420FFB"/>
    <w:rsid w:val="00443B4F"/>
    <w:rsid w:val="00450B95"/>
    <w:rsid w:val="004634E3"/>
    <w:rsid w:val="00494C8E"/>
    <w:rsid w:val="00494D7A"/>
    <w:rsid w:val="004D365C"/>
    <w:rsid w:val="004D55BC"/>
    <w:rsid w:val="004E247A"/>
    <w:rsid w:val="004E5327"/>
    <w:rsid w:val="004F1300"/>
    <w:rsid w:val="005051DD"/>
    <w:rsid w:val="005157C4"/>
    <w:rsid w:val="00520CA4"/>
    <w:rsid w:val="00553A6D"/>
    <w:rsid w:val="00595170"/>
    <w:rsid w:val="005A3185"/>
    <w:rsid w:val="005B33E6"/>
    <w:rsid w:val="005C2C05"/>
    <w:rsid w:val="005F5367"/>
    <w:rsid w:val="00696324"/>
    <w:rsid w:val="006A2DAA"/>
    <w:rsid w:val="006B241B"/>
    <w:rsid w:val="006B563C"/>
    <w:rsid w:val="006D2DFD"/>
    <w:rsid w:val="00721394"/>
    <w:rsid w:val="00762129"/>
    <w:rsid w:val="0078321D"/>
    <w:rsid w:val="007A4CDE"/>
    <w:rsid w:val="007B00ED"/>
    <w:rsid w:val="007C77BB"/>
    <w:rsid w:val="007D14A4"/>
    <w:rsid w:val="007D4C56"/>
    <w:rsid w:val="007E535B"/>
    <w:rsid w:val="007E773F"/>
    <w:rsid w:val="00897347"/>
    <w:rsid w:val="00996CD7"/>
    <w:rsid w:val="00A16EF9"/>
    <w:rsid w:val="00A30C6F"/>
    <w:rsid w:val="00A83CE3"/>
    <w:rsid w:val="00A847AC"/>
    <w:rsid w:val="00A8553D"/>
    <w:rsid w:val="00AC004B"/>
    <w:rsid w:val="00AF6242"/>
    <w:rsid w:val="00B072EB"/>
    <w:rsid w:val="00B342DE"/>
    <w:rsid w:val="00B61C2B"/>
    <w:rsid w:val="00B909F6"/>
    <w:rsid w:val="00BD1EA5"/>
    <w:rsid w:val="00C53200"/>
    <w:rsid w:val="00D52173"/>
    <w:rsid w:val="00D52BEE"/>
    <w:rsid w:val="00DB0875"/>
    <w:rsid w:val="00DB5F84"/>
    <w:rsid w:val="00DC4347"/>
    <w:rsid w:val="00E91363"/>
    <w:rsid w:val="00E96AD9"/>
    <w:rsid w:val="00EA0A9E"/>
    <w:rsid w:val="00EE730C"/>
    <w:rsid w:val="00F018AA"/>
    <w:rsid w:val="00F338F7"/>
    <w:rsid w:val="00F861F7"/>
    <w:rsid w:val="00F8753F"/>
    <w:rsid w:val="00F93AED"/>
    <w:rsid w:val="00FA2959"/>
    <w:rsid w:val="00FA33AC"/>
    <w:rsid w:val="00FA7737"/>
    <w:rsid w:val="00FC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3"/>
    <w:rPr>
      <w:noProof/>
      <w:lang w:bidi="ar-DZ"/>
    </w:rPr>
  </w:style>
  <w:style w:type="paragraph" w:styleId="Titre2">
    <w:name w:val="heading 2"/>
    <w:basedOn w:val="Normal"/>
    <w:next w:val="Normal"/>
    <w:link w:val="Titre2Car"/>
    <w:qFormat/>
    <w:rsid w:val="00450B95"/>
    <w:pPr>
      <w:keepNext/>
      <w:spacing w:after="0" w:line="240" w:lineRule="auto"/>
      <w:outlineLvl w:val="1"/>
    </w:pPr>
    <w:rPr>
      <w:rFonts w:ascii="Times New Roman" w:eastAsia="Times New Roman" w:hAnsi="Times New Roman" w:cs="Times New Roman"/>
      <w:noProof w:val="0"/>
      <w:sz w:val="24"/>
      <w:szCs w:val="24"/>
      <w:u w:val="single" w:color="FF000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tableau">
    <w:name w:val="Contenu de tableau"/>
    <w:basedOn w:val="Normal"/>
    <w:rsid w:val="00087423"/>
    <w:pPr>
      <w:widowControl w:val="0"/>
      <w:suppressLineNumbers/>
      <w:suppressAutoHyphens/>
      <w:spacing w:after="0" w:line="240" w:lineRule="auto"/>
    </w:pPr>
    <w:rPr>
      <w:rFonts w:ascii="Times New Roman" w:eastAsia="Lucida Sans Unicode" w:hAnsi="Times New Roman" w:cs="Times New Roman"/>
      <w:noProof w:val="0"/>
      <w:sz w:val="24"/>
      <w:szCs w:val="24"/>
      <w:lang w:bidi="ar-SA"/>
    </w:rPr>
  </w:style>
  <w:style w:type="character" w:customStyle="1" w:styleId="Titre2Car">
    <w:name w:val="Titre 2 Car"/>
    <w:basedOn w:val="Policepardfaut"/>
    <w:link w:val="Titre2"/>
    <w:rsid w:val="00450B95"/>
    <w:rPr>
      <w:rFonts w:ascii="Times New Roman" w:eastAsia="Times New Roman" w:hAnsi="Times New Roman" w:cs="Times New Roman"/>
      <w:sz w:val="24"/>
      <w:szCs w:val="24"/>
      <w:u w:val="single" w:color="FF0000"/>
      <w:lang w:eastAsia="fr-FR"/>
    </w:rPr>
  </w:style>
  <w:style w:type="table" w:styleId="Grilledutableau">
    <w:name w:val="Table Grid"/>
    <w:basedOn w:val="TableauNormal"/>
    <w:uiPriority w:val="59"/>
    <w:rsid w:val="00F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3"/>
    <w:rPr>
      <w:noProof/>
      <w:lang w:bidi="ar-DZ"/>
    </w:rPr>
  </w:style>
  <w:style w:type="paragraph" w:styleId="Titre2">
    <w:name w:val="heading 2"/>
    <w:basedOn w:val="Normal"/>
    <w:next w:val="Normal"/>
    <w:link w:val="Titre2Car"/>
    <w:qFormat/>
    <w:rsid w:val="00450B95"/>
    <w:pPr>
      <w:keepNext/>
      <w:spacing w:after="0" w:line="240" w:lineRule="auto"/>
      <w:outlineLvl w:val="1"/>
    </w:pPr>
    <w:rPr>
      <w:rFonts w:ascii="Times New Roman" w:eastAsia="Times New Roman" w:hAnsi="Times New Roman" w:cs="Times New Roman"/>
      <w:noProof w:val="0"/>
      <w:sz w:val="24"/>
      <w:szCs w:val="24"/>
      <w:u w:val="single" w:color="FF000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tableau">
    <w:name w:val="Contenu de tableau"/>
    <w:basedOn w:val="Normal"/>
    <w:rsid w:val="00087423"/>
    <w:pPr>
      <w:widowControl w:val="0"/>
      <w:suppressLineNumbers/>
      <w:suppressAutoHyphens/>
      <w:spacing w:after="0" w:line="240" w:lineRule="auto"/>
    </w:pPr>
    <w:rPr>
      <w:rFonts w:ascii="Times New Roman" w:eastAsia="Lucida Sans Unicode" w:hAnsi="Times New Roman" w:cs="Times New Roman"/>
      <w:noProof w:val="0"/>
      <w:sz w:val="24"/>
      <w:szCs w:val="24"/>
      <w:lang w:bidi="ar-SA"/>
    </w:rPr>
  </w:style>
  <w:style w:type="character" w:customStyle="1" w:styleId="Titre2Car">
    <w:name w:val="Titre 2 Car"/>
    <w:basedOn w:val="Policepardfaut"/>
    <w:link w:val="Titre2"/>
    <w:rsid w:val="00450B95"/>
    <w:rPr>
      <w:rFonts w:ascii="Times New Roman" w:eastAsia="Times New Roman" w:hAnsi="Times New Roman" w:cs="Times New Roman"/>
      <w:sz w:val="24"/>
      <w:szCs w:val="24"/>
      <w:u w:val="single" w:color="FF0000"/>
      <w:lang w:eastAsia="fr-FR"/>
    </w:rPr>
  </w:style>
  <w:style w:type="table" w:styleId="Grilledutableau">
    <w:name w:val="Table Grid"/>
    <w:basedOn w:val="TableauNormal"/>
    <w:uiPriority w:val="59"/>
    <w:rsid w:val="00F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363C243114A8599AC7F23C37B8888"/>
        <w:category>
          <w:name w:val="Général"/>
          <w:gallery w:val="placeholder"/>
        </w:category>
        <w:types>
          <w:type w:val="bbPlcHdr"/>
        </w:types>
        <w:behaviors>
          <w:behavior w:val="content"/>
        </w:behaviors>
        <w:guid w:val="{67ABE5E9-4149-4836-9D1B-CAF5176ED7D9}"/>
      </w:docPartPr>
      <w:docPartBody>
        <w:p w:rsidR="009A706C" w:rsidRDefault="000E1FBF" w:rsidP="000E1FBF">
          <w:pPr>
            <w:pStyle w:val="ACC363C243114A8599AC7F23C37B888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BF"/>
    <w:rsid w:val="000E1FBF"/>
    <w:rsid w:val="009A706C"/>
    <w:rsid w:val="00AD4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 w:type="paragraph" w:customStyle="1" w:styleId="D5B2115F336D4DD0A28C3624AF8251C1">
    <w:name w:val="D5B2115F336D4DD0A28C3624AF8251C1"/>
    <w:rsid w:val="00AD40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 w:type="paragraph" w:customStyle="1" w:styleId="D5B2115F336D4DD0A28C3624AF8251C1">
    <w:name w:val="D5B2115F336D4DD0A28C3624AF8251C1"/>
    <w:rsid w:val="00AD4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120C-07DD-4238-BB92-4A7934E5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Pages>
  <Words>1492</Words>
  <Characters>8208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CNAM-DUT 1 MANAGEMENT &amp; CONTROLE DE GESTION S2</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CNAM-DUT 1 MANAGEMENT &amp; CONTROLE DE GESTION S2</dc:title>
  <dc:creator>FL</dc:creator>
  <cp:lastModifiedBy>FL</cp:lastModifiedBy>
  <cp:revision>26</cp:revision>
  <dcterms:created xsi:type="dcterms:W3CDTF">2016-05-17T06:48:00Z</dcterms:created>
  <dcterms:modified xsi:type="dcterms:W3CDTF">2016-06-14T16:03:00Z</dcterms:modified>
</cp:coreProperties>
</file>